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7" w:rsidRPr="00DB5373" w:rsidRDefault="00DB5373" w:rsidP="00DB5373">
      <w:pPr>
        <w:jc w:val="center"/>
        <w:rPr>
          <w:b/>
          <w:sz w:val="32"/>
          <w:szCs w:val="32"/>
        </w:rPr>
      </w:pPr>
      <w:r w:rsidRPr="00DB5373">
        <w:rPr>
          <w:b/>
          <w:sz w:val="32"/>
          <w:szCs w:val="32"/>
        </w:rPr>
        <w:t>10X Genomics – Sample Submission/Cell Suspension Information</w:t>
      </w:r>
    </w:p>
    <w:p w:rsidR="00A84FE9" w:rsidRPr="0014354A" w:rsidRDefault="002673FD" w:rsidP="007D60D2">
      <w:pPr>
        <w:rPr>
          <w:sz w:val="32"/>
          <w:szCs w:val="32"/>
        </w:rPr>
      </w:pPr>
      <w:r w:rsidRPr="00A8514F">
        <w:rPr>
          <w:b/>
          <w:sz w:val="32"/>
          <w:szCs w:val="32"/>
        </w:rPr>
        <w:t xml:space="preserve">Project Name: </w:t>
      </w:r>
      <w:r w:rsidR="00DB5373">
        <w:rPr>
          <w:b/>
          <w:sz w:val="32"/>
          <w:szCs w:val="32"/>
        </w:rPr>
        <w:t xml:space="preserve"> </w:t>
      </w:r>
      <w:r w:rsidR="00DB5373">
        <w:rPr>
          <w:b/>
          <w:sz w:val="32"/>
          <w:szCs w:val="32"/>
        </w:rPr>
        <w:br/>
        <w:t xml:space="preserve">Contact Person/People:  </w:t>
      </w:r>
      <w:r w:rsidR="00A84FE9">
        <w:rPr>
          <w:b/>
          <w:sz w:val="32"/>
          <w:szCs w:val="32"/>
        </w:rPr>
        <w:br/>
        <w:t xml:space="preserve"># Samples: </w:t>
      </w:r>
      <w:r w:rsidR="00F26A8E">
        <w:rPr>
          <w:b/>
          <w:sz w:val="32"/>
          <w:szCs w:val="32"/>
        </w:rPr>
        <w:br/>
        <w:t xml:space="preserve">Sequencing Run Type:  </w:t>
      </w:r>
      <w:r w:rsidR="00330EDE" w:rsidRPr="00B16472">
        <w:rPr>
          <w:b/>
          <w:sz w:val="32"/>
          <w:szCs w:val="32"/>
          <w:highlight w:val="lightGray"/>
        </w:rPr>
        <w:t>NovaSeq 6000</w:t>
      </w:r>
      <w:r w:rsidR="00F26A8E">
        <w:rPr>
          <w:b/>
          <w:sz w:val="32"/>
          <w:szCs w:val="32"/>
        </w:rPr>
        <w:br/>
      </w:r>
      <w:r w:rsidR="00B16472">
        <w:rPr>
          <w:b/>
          <w:sz w:val="32"/>
          <w:szCs w:val="32"/>
        </w:rPr>
        <w:t>Flow Cell Type/Seq. Depth</w:t>
      </w:r>
      <w:r w:rsidR="00F26A8E">
        <w:rPr>
          <w:b/>
          <w:sz w:val="32"/>
          <w:szCs w:val="32"/>
        </w:rPr>
        <w:t xml:space="preserve">:  </w:t>
      </w:r>
      <w:r w:rsidR="00F26A8E">
        <w:rPr>
          <w:b/>
          <w:sz w:val="32"/>
          <w:szCs w:val="32"/>
        </w:rPr>
        <w:br/>
        <w:t xml:space="preserve">Billing Acc’t #/MFK:  </w:t>
      </w:r>
    </w:p>
    <w:p w:rsidR="002673FD" w:rsidRPr="00DB5373" w:rsidRDefault="00A8514F" w:rsidP="007D60D2">
      <w:pPr>
        <w:rPr>
          <w:b/>
          <w:sz w:val="20"/>
          <w:szCs w:val="20"/>
        </w:rPr>
      </w:pPr>
      <w:r w:rsidRPr="00A8514F">
        <w:rPr>
          <w:b/>
          <w:sz w:val="32"/>
          <w:szCs w:val="32"/>
        </w:rPr>
        <w:t>Sample ID’</w:t>
      </w:r>
      <w:r w:rsidR="002673FD" w:rsidRPr="00A8514F">
        <w:rPr>
          <w:b/>
          <w:sz w:val="32"/>
          <w:szCs w:val="32"/>
        </w:rPr>
        <w:t>s:</w:t>
      </w:r>
      <w:r w:rsidR="00F26A8E">
        <w:rPr>
          <w:b/>
          <w:sz w:val="32"/>
          <w:szCs w:val="32"/>
        </w:rPr>
        <w:t xml:space="preserve">  </w:t>
      </w:r>
      <w:r w:rsidR="00F26A8E">
        <w:rPr>
          <w:b/>
          <w:sz w:val="32"/>
          <w:szCs w:val="32"/>
        </w:rPr>
        <w:tab/>
      </w:r>
      <w:r w:rsidR="00F26A8E">
        <w:rPr>
          <w:b/>
          <w:sz w:val="32"/>
          <w:szCs w:val="32"/>
        </w:rPr>
        <w:tab/>
      </w:r>
      <w:r w:rsidR="00F26A8E">
        <w:rPr>
          <w:b/>
          <w:sz w:val="32"/>
          <w:szCs w:val="32"/>
        </w:rPr>
        <w:tab/>
      </w:r>
      <w:r w:rsidR="00420BAD">
        <w:rPr>
          <w:b/>
          <w:sz w:val="32"/>
          <w:szCs w:val="32"/>
        </w:rPr>
        <w:tab/>
      </w:r>
      <w:r w:rsidR="00420BAD">
        <w:rPr>
          <w:b/>
          <w:sz w:val="32"/>
          <w:szCs w:val="32"/>
        </w:rPr>
        <w:tab/>
      </w:r>
      <w:r w:rsidR="00420BAD">
        <w:rPr>
          <w:b/>
          <w:sz w:val="32"/>
          <w:szCs w:val="32"/>
        </w:rPr>
        <w:tab/>
      </w:r>
      <w:r w:rsidR="00420BAD">
        <w:rPr>
          <w:b/>
          <w:sz w:val="32"/>
          <w:szCs w:val="32"/>
        </w:rPr>
        <w:tab/>
      </w:r>
      <w:r w:rsidR="00420BAD">
        <w:rPr>
          <w:b/>
          <w:sz w:val="32"/>
          <w:szCs w:val="32"/>
        </w:rPr>
        <w:tab/>
      </w:r>
      <w:r w:rsidR="00420BAD">
        <w:rPr>
          <w:b/>
          <w:sz w:val="32"/>
          <w:szCs w:val="32"/>
        </w:rPr>
        <w:tab/>
      </w:r>
      <w:r w:rsidR="00420BAD">
        <w:rPr>
          <w:b/>
          <w:sz w:val="32"/>
          <w:szCs w:val="32"/>
        </w:rPr>
        <w:tab/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9"/>
        <w:gridCol w:w="2449"/>
        <w:gridCol w:w="1413"/>
        <w:gridCol w:w="1386"/>
        <w:gridCol w:w="1097"/>
        <w:gridCol w:w="1349"/>
        <w:gridCol w:w="1207"/>
      </w:tblGrid>
      <w:tr w:rsidR="00F26A8E" w:rsidTr="00231DF4">
        <w:trPr>
          <w:trHeight w:val="935"/>
        </w:trPr>
        <w:tc>
          <w:tcPr>
            <w:tcW w:w="1177" w:type="dxa"/>
            <w:shd w:val="clear" w:color="auto" w:fill="D9D9D9" w:themeFill="background1" w:themeFillShade="D9"/>
          </w:tcPr>
          <w:p w:rsidR="00F26A8E" w:rsidRPr="00D34E88" w:rsidRDefault="00F26A8E" w:rsidP="00A8514F">
            <w:pPr>
              <w:jc w:val="center"/>
              <w:rPr>
                <w:b/>
                <w:sz w:val="28"/>
                <w:szCs w:val="28"/>
              </w:rPr>
            </w:pPr>
            <w:r w:rsidRPr="00D34E88">
              <w:rPr>
                <w:b/>
                <w:sz w:val="28"/>
                <w:szCs w:val="28"/>
              </w:rPr>
              <w:t>Sample #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F26A8E" w:rsidRPr="00D34E88" w:rsidRDefault="00F26A8E" w:rsidP="00A8514F">
            <w:pPr>
              <w:jc w:val="center"/>
              <w:rPr>
                <w:b/>
                <w:sz w:val="28"/>
                <w:szCs w:val="28"/>
              </w:rPr>
            </w:pPr>
            <w:r w:rsidRPr="00D34E88">
              <w:rPr>
                <w:b/>
                <w:sz w:val="28"/>
                <w:szCs w:val="28"/>
              </w:rPr>
              <w:t xml:space="preserve">Sample </w:t>
            </w:r>
            <w:r w:rsidRPr="00D34E88">
              <w:rPr>
                <w:b/>
                <w:sz w:val="28"/>
                <w:szCs w:val="28"/>
              </w:rPr>
              <w:br/>
              <w:t>Name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F26A8E" w:rsidRPr="00D34E88" w:rsidRDefault="00F26A8E" w:rsidP="00A85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Vol.</w:t>
            </w:r>
            <w:r>
              <w:rPr>
                <w:b/>
                <w:sz w:val="28"/>
                <w:szCs w:val="28"/>
              </w:rPr>
              <w:br/>
              <w:t>Provided</w:t>
            </w:r>
            <w:r>
              <w:rPr>
                <w:b/>
                <w:sz w:val="28"/>
                <w:szCs w:val="28"/>
              </w:rPr>
              <w:br/>
            </w:r>
            <w:r w:rsidRPr="009D3B61">
              <w:rPr>
                <w:b/>
                <w:sz w:val="20"/>
                <w:szCs w:val="20"/>
              </w:rPr>
              <w:t>uLs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41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26A8E" w:rsidRDefault="00F26A8E" w:rsidP="00A8514F">
            <w:pPr>
              <w:jc w:val="center"/>
              <w:rPr>
                <w:b/>
                <w:sz w:val="20"/>
                <w:szCs w:val="20"/>
              </w:rPr>
            </w:pPr>
            <w:r w:rsidRPr="00D34E88">
              <w:rPr>
                <w:b/>
                <w:sz w:val="28"/>
                <w:szCs w:val="28"/>
              </w:rPr>
              <w:t xml:space="preserve">Cell </w:t>
            </w:r>
            <w:r>
              <w:rPr>
                <w:b/>
                <w:sz w:val="28"/>
                <w:szCs w:val="28"/>
              </w:rPr>
              <w:t>[</w:t>
            </w:r>
            <w:r w:rsidRPr="00D34E88">
              <w:rPr>
                <w:b/>
                <w:sz w:val="28"/>
                <w:szCs w:val="28"/>
              </w:rPr>
              <w:t>Conc</w:t>
            </w:r>
            <w:r>
              <w:rPr>
                <w:b/>
                <w:sz w:val="28"/>
                <w:szCs w:val="28"/>
              </w:rPr>
              <w:t>.]</w:t>
            </w:r>
            <w:r w:rsidRPr="00D34E88">
              <w:rPr>
                <w:b/>
                <w:sz w:val="32"/>
                <w:szCs w:val="32"/>
              </w:rPr>
              <w:br/>
            </w:r>
          </w:p>
          <w:p w:rsidR="00F26A8E" w:rsidRPr="00D34E88" w:rsidRDefault="00F26A8E" w:rsidP="00A8514F">
            <w:pPr>
              <w:jc w:val="center"/>
              <w:rPr>
                <w:b/>
                <w:sz w:val="32"/>
                <w:szCs w:val="32"/>
              </w:rPr>
            </w:pPr>
            <w:r w:rsidRPr="00D34E88">
              <w:rPr>
                <w:b/>
                <w:sz w:val="20"/>
                <w:szCs w:val="20"/>
              </w:rPr>
              <w:t>[cells/uL]</w:t>
            </w: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26A8E" w:rsidRPr="009D3B61" w:rsidRDefault="00F26A8E" w:rsidP="00A85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Cell Vol.</w:t>
            </w:r>
            <w:r w:rsidRPr="00D34E88">
              <w:rPr>
                <w:b/>
                <w:sz w:val="32"/>
                <w:szCs w:val="32"/>
              </w:rPr>
              <w:br/>
            </w:r>
            <w:r>
              <w:rPr>
                <w:b/>
                <w:sz w:val="18"/>
                <w:szCs w:val="18"/>
              </w:rPr>
              <w:t>(Core Usage)</w:t>
            </w:r>
          </w:p>
          <w:p w:rsidR="00F26A8E" w:rsidRPr="00D34E88" w:rsidRDefault="00F26A8E" w:rsidP="00A8514F">
            <w:pPr>
              <w:jc w:val="center"/>
              <w:rPr>
                <w:b/>
                <w:sz w:val="32"/>
                <w:szCs w:val="32"/>
              </w:rPr>
            </w:pPr>
            <w:r w:rsidRPr="00D34E88">
              <w:rPr>
                <w:b/>
                <w:sz w:val="20"/>
                <w:szCs w:val="20"/>
              </w:rPr>
              <w:t>uLs</w:t>
            </w:r>
            <w:bookmarkStart w:id="0" w:name="_GoBack"/>
            <w:bookmarkEnd w:id="0"/>
          </w:p>
        </w:tc>
        <w:tc>
          <w:tcPr>
            <w:tcW w:w="1382" w:type="dxa"/>
            <w:shd w:val="clear" w:color="auto" w:fill="D9D9D9" w:themeFill="background1" w:themeFillShade="D9"/>
          </w:tcPr>
          <w:p w:rsidR="00F26A8E" w:rsidRDefault="00F26A8E" w:rsidP="00A8514F">
            <w:pPr>
              <w:jc w:val="center"/>
              <w:rPr>
                <w:b/>
                <w:sz w:val="20"/>
                <w:szCs w:val="20"/>
              </w:rPr>
            </w:pPr>
            <w:r w:rsidRPr="009D3B61">
              <w:rPr>
                <w:b/>
                <w:sz w:val="28"/>
                <w:szCs w:val="28"/>
              </w:rPr>
              <w:t>Water Vol.</w:t>
            </w:r>
            <w:r w:rsidRPr="009D3B61">
              <w:rPr>
                <w:b/>
                <w:sz w:val="28"/>
                <w:szCs w:val="28"/>
              </w:rPr>
              <w:br/>
            </w:r>
            <w:r>
              <w:rPr>
                <w:b/>
                <w:sz w:val="20"/>
                <w:szCs w:val="20"/>
              </w:rPr>
              <w:t>(Core usage)</w:t>
            </w:r>
          </w:p>
          <w:p w:rsidR="00F26A8E" w:rsidRPr="009D3B61" w:rsidRDefault="00F26A8E" w:rsidP="00A8514F">
            <w:pPr>
              <w:jc w:val="center"/>
              <w:rPr>
                <w:b/>
                <w:sz w:val="20"/>
                <w:szCs w:val="20"/>
              </w:rPr>
            </w:pPr>
            <w:r w:rsidRPr="00D34E88">
              <w:rPr>
                <w:b/>
                <w:sz w:val="20"/>
                <w:szCs w:val="20"/>
              </w:rPr>
              <w:t>uLs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F26A8E" w:rsidRPr="009D3B61" w:rsidRDefault="00F26A8E" w:rsidP="00A85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Index</w:t>
            </w:r>
            <w:r>
              <w:rPr>
                <w:b/>
                <w:sz w:val="28"/>
                <w:szCs w:val="28"/>
              </w:rPr>
              <w:br/>
              <w:t>Location</w:t>
            </w:r>
          </w:p>
        </w:tc>
      </w:tr>
      <w:tr w:rsidR="00F26A8E" w:rsidTr="00231DF4">
        <w:tc>
          <w:tcPr>
            <w:tcW w:w="1177" w:type="dxa"/>
            <w:shd w:val="clear" w:color="auto" w:fill="D9D9D9" w:themeFill="background1" w:themeFillShade="D9"/>
          </w:tcPr>
          <w:p w:rsidR="00F26A8E" w:rsidRPr="00330EDE" w:rsidRDefault="00F26A8E" w:rsidP="002673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30EDE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562" w:type="dxa"/>
          </w:tcPr>
          <w:p w:rsidR="00F26A8E" w:rsidRPr="00DB5373" w:rsidRDefault="00F26A8E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26A8E" w:rsidRPr="00DB5373" w:rsidRDefault="00F26A8E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F26A8E" w:rsidRPr="00DB5373" w:rsidRDefault="00F26A8E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26A8E" w:rsidRPr="00DB5373" w:rsidRDefault="00F26A8E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F26A8E" w:rsidRPr="00DB5373" w:rsidRDefault="00F26A8E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F26A8E" w:rsidRPr="002C61F6" w:rsidRDefault="00231DF4" w:rsidP="00A8514F">
            <w:pPr>
              <w:jc w:val="center"/>
            </w:pPr>
            <w:r>
              <w:t>SI-GA-</w:t>
            </w:r>
          </w:p>
        </w:tc>
      </w:tr>
      <w:tr w:rsidR="00231DF4" w:rsidTr="00231DF4">
        <w:tc>
          <w:tcPr>
            <w:tcW w:w="1177" w:type="dxa"/>
            <w:shd w:val="clear" w:color="auto" w:fill="D9D9D9" w:themeFill="background1" w:themeFillShade="D9"/>
          </w:tcPr>
          <w:p w:rsidR="00231DF4" w:rsidRPr="00330EDE" w:rsidRDefault="00231DF4" w:rsidP="002673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30EDE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562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231DF4" w:rsidRDefault="00231DF4" w:rsidP="00231DF4">
            <w:pPr>
              <w:jc w:val="center"/>
            </w:pPr>
            <w:r w:rsidRPr="00E13EE4">
              <w:t>SI-GA-</w:t>
            </w:r>
          </w:p>
        </w:tc>
      </w:tr>
      <w:tr w:rsidR="00231DF4" w:rsidTr="00231DF4">
        <w:tc>
          <w:tcPr>
            <w:tcW w:w="1177" w:type="dxa"/>
            <w:shd w:val="clear" w:color="auto" w:fill="D9D9D9" w:themeFill="background1" w:themeFillShade="D9"/>
          </w:tcPr>
          <w:p w:rsidR="00231DF4" w:rsidRPr="00330EDE" w:rsidRDefault="00231DF4" w:rsidP="002673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30EDE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562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231DF4" w:rsidRDefault="00231DF4" w:rsidP="00231DF4">
            <w:pPr>
              <w:jc w:val="center"/>
            </w:pPr>
            <w:r w:rsidRPr="00E13EE4">
              <w:t>SI-GA-</w:t>
            </w:r>
          </w:p>
        </w:tc>
      </w:tr>
      <w:tr w:rsidR="00231DF4" w:rsidTr="00231DF4">
        <w:tc>
          <w:tcPr>
            <w:tcW w:w="1177" w:type="dxa"/>
            <w:shd w:val="clear" w:color="auto" w:fill="D9D9D9" w:themeFill="background1" w:themeFillShade="D9"/>
          </w:tcPr>
          <w:p w:rsidR="00231DF4" w:rsidRPr="00330EDE" w:rsidRDefault="00231DF4" w:rsidP="002673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30EDE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562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231DF4" w:rsidRDefault="00231DF4" w:rsidP="00231DF4">
            <w:pPr>
              <w:jc w:val="center"/>
            </w:pPr>
            <w:r w:rsidRPr="00E13EE4">
              <w:t>SI-GA-</w:t>
            </w:r>
          </w:p>
        </w:tc>
      </w:tr>
      <w:tr w:rsidR="00231DF4" w:rsidTr="00231DF4">
        <w:tc>
          <w:tcPr>
            <w:tcW w:w="1177" w:type="dxa"/>
            <w:shd w:val="clear" w:color="auto" w:fill="D9D9D9" w:themeFill="background1" w:themeFillShade="D9"/>
          </w:tcPr>
          <w:p w:rsidR="00231DF4" w:rsidRPr="00330EDE" w:rsidRDefault="00231DF4" w:rsidP="002673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30EDE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562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231DF4" w:rsidRDefault="00231DF4" w:rsidP="00231DF4">
            <w:pPr>
              <w:jc w:val="center"/>
            </w:pPr>
            <w:r w:rsidRPr="00E13EE4">
              <w:t>SI-GA-</w:t>
            </w:r>
          </w:p>
        </w:tc>
      </w:tr>
      <w:tr w:rsidR="00231DF4" w:rsidTr="00231DF4">
        <w:tc>
          <w:tcPr>
            <w:tcW w:w="1177" w:type="dxa"/>
            <w:shd w:val="clear" w:color="auto" w:fill="D9D9D9" w:themeFill="background1" w:themeFillShade="D9"/>
          </w:tcPr>
          <w:p w:rsidR="00231DF4" w:rsidRPr="00330EDE" w:rsidRDefault="00231DF4" w:rsidP="002673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30EDE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562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231DF4" w:rsidRDefault="00231DF4" w:rsidP="00231DF4">
            <w:pPr>
              <w:jc w:val="center"/>
            </w:pPr>
            <w:r w:rsidRPr="00E13EE4">
              <w:t>SI-GA-</w:t>
            </w:r>
          </w:p>
        </w:tc>
      </w:tr>
      <w:tr w:rsidR="00231DF4" w:rsidTr="00231DF4">
        <w:tc>
          <w:tcPr>
            <w:tcW w:w="1177" w:type="dxa"/>
            <w:shd w:val="clear" w:color="auto" w:fill="D9D9D9" w:themeFill="background1" w:themeFillShade="D9"/>
          </w:tcPr>
          <w:p w:rsidR="00231DF4" w:rsidRPr="00330EDE" w:rsidRDefault="00231DF4" w:rsidP="002673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30EDE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2562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231DF4" w:rsidRDefault="00231DF4" w:rsidP="00231DF4">
            <w:pPr>
              <w:jc w:val="center"/>
            </w:pPr>
            <w:r w:rsidRPr="00E13EE4">
              <w:t>SI-GA-</w:t>
            </w:r>
          </w:p>
        </w:tc>
      </w:tr>
      <w:tr w:rsidR="00231DF4" w:rsidTr="00231DF4">
        <w:tc>
          <w:tcPr>
            <w:tcW w:w="1177" w:type="dxa"/>
            <w:shd w:val="clear" w:color="auto" w:fill="D9D9D9" w:themeFill="background1" w:themeFillShade="D9"/>
          </w:tcPr>
          <w:p w:rsidR="00231DF4" w:rsidRPr="00330EDE" w:rsidRDefault="00231DF4" w:rsidP="002673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30EDE"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2562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231DF4" w:rsidRPr="00DB5373" w:rsidRDefault="00231DF4" w:rsidP="00A8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:rsidR="00231DF4" w:rsidRDefault="00231DF4" w:rsidP="00231DF4">
            <w:pPr>
              <w:jc w:val="center"/>
            </w:pPr>
            <w:r w:rsidRPr="00E13EE4">
              <w:t>SI-GA-</w:t>
            </w:r>
          </w:p>
        </w:tc>
      </w:tr>
    </w:tbl>
    <w:p w:rsidR="002673FD" w:rsidRPr="0020055B" w:rsidRDefault="0020055B" w:rsidP="0020055B">
      <w:pPr>
        <w:tabs>
          <w:tab w:val="left" w:pos="3825"/>
        </w:tabs>
        <w:rPr>
          <w:i/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13C3">
        <w:rPr>
          <w:sz w:val="32"/>
          <w:szCs w:val="32"/>
        </w:rPr>
        <w:tab/>
        <w:t xml:space="preserve">        </w:t>
      </w:r>
      <w:r w:rsidRPr="0020055B">
        <w:rPr>
          <w:i/>
          <w:color w:val="A6A6A6" w:themeColor="background1" w:themeShade="A6"/>
          <w:sz w:val="18"/>
          <w:szCs w:val="18"/>
        </w:rPr>
        <w:t>Shaded area above</w:t>
      </w:r>
      <w:r w:rsidR="00FE13C3">
        <w:rPr>
          <w:i/>
          <w:color w:val="A6A6A6" w:themeColor="background1" w:themeShade="A6"/>
          <w:sz w:val="18"/>
          <w:szCs w:val="18"/>
        </w:rPr>
        <w:t xml:space="preserve"> for</w:t>
      </w:r>
      <w:r w:rsidRPr="0020055B">
        <w:rPr>
          <w:i/>
          <w:color w:val="A6A6A6" w:themeColor="background1" w:themeShade="A6"/>
          <w:sz w:val="18"/>
          <w:szCs w:val="18"/>
        </w:rPr>
        <w:t xml:space="preserve"> Core Use only</w:t>
      </w:r>
    </w:p>
    <w:p w:rsidR="002673FD" w:rsidRPr="00DB5373" w:rsidRDefault="002673FD">
      <w:pPr>
        <w:rPr>
          <w:sz w:val="20"/>
          <w:szCs w:val="20"/>
        </w:rPr>
      </w:pPr>
      <w:r w:rsidRPr="00A8514F">
        <w:rPr>
          <w:b/>
          <w:sz w:val="32"/>
          <w:szCs w:val="32"/>
        </w:rPr>
        <w:t>Counting Method:</w:t>
      </w:r>
      <w:r>
        <w:rPr>
          <w:sz w:val="32"/>
          <w:szCs w:val="32"/>
        </w:rPr>
        <w:t xml:space="preserve"> </w:t>
      </w:r>
    </w:p>
    <w:p w:rsidR="002673FD" w:rsidRPr="00DB5373" w:rsidRDefault="002673FD">
      <w:pPr>
        <w:rPr>
          <w:sz w:val="20"/>
          <w:szCs w:val="20"/>
        </w:rPr>
      </w:pPr>
      <w:r w:rsidRPr="00A8514F">
        <w:rPr>
          <w:b/>
          <w:sz w:val="32"/>
          <w:szCs w:val="32"/>
        </w:rPr>
        <w:t>Cell Viability</w:t>
      </w:r>
      <w:r w:rsidR="00A84FE9">
        <w:rPr>
          <w:b/>
          <w:sz w:val="32"/>
          <w:szCs w:val="32"/>
        </w:rPr>
        <w:t xml:space="preserve"> [</w:t>
      </w:r>
      <w:r w:rsidR="00A84FE9" w:rsidRPr="007D1BCF">
        <w:rPr>
          <w:b/>
          <w:color w:val="BFBFBF" w:themeColor="background1" w:themeShade="BF"/>
          <w:sz w:val="24"/>
          <w:szCs w:val="24"/>
        </w:rPr>
        <w:t>% Living</w:t>
      </w:r>
      <w:r w:rsidR="00A84FE9">
        <w:rPr>
          <w:b/>
          <w:sz w:val="32"/>
          <w:szCs w:val="32"/>
        </w:rPr>
        <w:t>]</w:t>
      </w:r>
      <w:r w:rsidRPr="00A8514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4354A">
        <w:rPr>
          <w:sz w:val="32"/>
          <w:szCs w:val="32"/>
        </w:rPr>
        <w:t xml:space="preserve">  </w:t>
      </w:r>
    </w:p>
    <w:p w:rsidR="00390D27" w:rsidRPr="00DB5373" w:rsidRDefault="002673FD">
      <w:pPr>
        <w:rPr>
          <w:sz w:val="20"/>
          <w:szCs w:val="20"/>
        </w:rPr>
      </w:pPr>
      <w:r w:rsidRPr="00A8514F">
        <w:rPr>
          <w:b/>
          <w:sz w:val="32"/>
          <w:szCs w:val="32"/>
        </w:rPr>
        <w:t>Viability Method:</w:t>
      </w:r>
      <w:r>
        <w:rPr>
          <w:sz w:val="32"/>
          <w:szCs w:val="32"/>
        </w:rPr>
        <w:t xml:space="preserve"> </w:t>
      </w:r>
    </w:p>
    <w:p w:rsidR="002673FD" w:rsidRPr="0046487D" w:rsidRDefault="002673FD">
      <w:pPr>
        <w:rPr>
          <w:sz w:val="32"/>
          <w:szCs w:val="32"/>
        </w:rPr>
      </w:pPr>
      <w:r w:rsidRPr="00A8514F">
        <w:rPr>
          <w:b/>
          <w:sz w:val="32"/>
          <w:szCs w:val="32"/>
        </w:rPr>
        <w:t># of</w:t>
      </w:r>
      <w:r w:rsidR="002C61F6">
        <w:rPr>
          <w:b/>
          <w:sz w:val="32"/>
          <w:szCs w:val="32"/>
        </w:rPr>
        <w:t xml:space="preserve"> Cells </w:t>
      </w:r>
      <w:r w:rsidR="00A8514F" w:rsidRPr="00A8514F">
        <w:rPr>
          <w:b/>
          <w:sz w:val="32"/>
          <w:szCs w:val="32"/>
        </w:rPr>
        <w:t>Targeted</w:t>
      </w:r>
      <w:r w:rsidR="002C61F6">
        <w:rPr>
          <w:b/>
          <w:sz w:val="32"/>
          <w:szCs w:val="32"/>
        </w:rPr>
        <w:t xml:space="preserve"> for</w:t>
      </w:r>
      <w:r w:rsidR="00A8514F" w:rsidRPr="00A8514F">
        <w:rPr>
          <w:b/>
          <w:sz w:val="32"/>
          <w:szCs w:val="32"/>
        </w:rPr>
        <w:t xml:space="preserve"> </w:t>
      </w:r>
      <w:r w:rsidR="00A8514F" w:rsidRPr="006C333E">
        <w:rPr>
          <w:b/>
          <w:sz w:val="32"/>
          <w:szCs w:val="32"/>
        </w:rPr>
        <w:t>Recovery</w:t>
      </w:r>
      <w:r w:rsidRPr="006C333E">
        <w:rPr>
          <w:b/>
          <w:sz w:val="32"/>
          <w:szCs w:val="32"/>
        </w:rPr>
        <w:t>:</w:t>
      </w:r>
      <w:r w:rsidR="00390D27" w:rsidRPr="006C333E">
        <w:rPr>
          <w:sz w:val="32"/>
          <w:szCs w:val="32"/>
        </w:rPr>
        <w:t xml:space="preserve"> </w:t>
      </w:r>
      <w:r w:rsidR="00A8514F" w:rsidRPr="006C333E">
        <w:rPr>
          <w:sz w:val="32"/>
          <w:szCs w:val="32"/>
        </w:rPr>
        <w:t xml:space="preserve">  </w:t>
      </w:r>
    </w:p>
    <w:p w:rsidR="002673FD" w:rsidRPr="00DB5373" w:rsidRDefault="00A8514F">
      <w:pPr>
        <w:rPr>
          <w:sz w:val="20"/>
          <w:szCs w:val="20"/>
        </w:rPr>
      </w:pPr>
      <w:r w:rsidRPr="00A8514F">
        <w:rPr>
          <w:b/>
          <w:sz w:val="32"/>
          <w:szCs w:val="32"/>
        </w:rPr>
        <w:t>Cell Suspension</w:t>
      </w:r>
      <w:r w:rsidR="002673FD" w:rsidRPr="00A8514F">
        <w:rPr>
          <w:b/>
          <w:sz w:val="32"/>
          <w:szCs w:val="32"/>
        </w:rPr>
        <w:t xml:space="preserve"> Media:</w:t>
      </w:r>
      <w:r w:rsidR="002673FD">
        <w:rPr>
          <w:sz w:val="32"/>
          <w:szCs w:val="32"/>
        </w:rPr>
        <w:t xml:space="preserve"> </w:t>
      </w:r>
    </w:p>
    <w:p w:rsidR="002673FD" w:rsidRPr="0014354A" w:rsidRDefault="002673FD">
      <w:pPr>
        <w:rPr>
          <w:sz w:val="20"/>
          <w:szCs w:val="20"/>
        </w:rPr>
      </w:pPr>
      <w:r w:rsidRPr="00A8514F">
        <w:rPr>
          <w:b/>
          <w:sz w:val="32"/>
          <w:szCs w:val="32"/>
        </w:rPr>
        <w:t xml:space="preserve">Cell Source: </w:t>
      </w:r>
    </w:p>
    <w:p w:rsidR="00DB5373" w:rsidRPr="00292560" w:rsidRDefault="00420BAD">
      <w:pPr>
        <w:rPr>
          <w:sz w:val="20"/>
          <w:szCs w:val="20"/>
        </w:rPr>
      </w:pPr>
      <w:r>
        <w:rPr>
          <w:b/>
          <w:sz w:val="32"/>
          <w:szCs w:val="32"/>
        </w:rPr>
        <w:t>10X Genomics Kit</w:t>
      </w:r>
      <w:r w:rsidR="00EB45A7">
        <w:rPr>
          <w:b/>
          <w:sz w:val="32"/>
          <w:szCs w:val="32"/>
        </w:rPr>
        <w:t xml:space="preserve"> used</w:t>
      </w:r>
      <w:r>
        <w:rPr>
          <w:b/>
          <w:sz w:val="32"/>
          <w:szCs w:val="32"/>
        </w:rPr>
        <w:t xml:space="preserve">:   </w:t>
      </w:r>
    </w:p>
    <w:p w:rsidR="002673FD" w:rsidRPr="00DB5373" w:rsidRDefault="00DB5373">
      <w:pPr>
        <w:rPr>
          <w:i/>
          <w:color w:val="A6A6A6" w:themeColor="background1" w:themeShade="A6"/>
          <w:sz w:val="18"/>
          <w:szCs w:val="18"/>
        </w:rPr>
      </w:pPr>
      <w:r>
        <w:rPr>
          <w:i/>
          <w:color w:val="A6A6A6" w:themeColor="background1" w:themeShade="A6"/>
          <w:sz w:val="18"/>
          <w:szCs w:val="18"/>
        </w:rPr>
        <w:t>If you could phone us [335-7928</w:t>
      </w:r>
      <w:r w:rsidR="00523092">
        <w:rPr>
          <w:i/>
          <w:color w:val="A6A6A6" w:themeColor="background1" w:themeShade="A6"/>
          <w:sz w:val="18"/>
          <w:szCs w:val="18"/>
        </w:rPr>
        <w:t>]</w:t>
      </w:r>
      <w:r>
        <w:rPr>
          <w:i/>
          <w:color w:val="A6A6A6" w:themeColor="background1" w:themeShade="A6"/>
          <w:sz w:val="18"/>
          <w:szCs w:val="18"/>
        </w:rPr>
        <w:t xml:space="preserve"> ~30 – 45 minutes prior to arriving with your cells, we’ll get the kit chemistry reagents out of the freezer to warm up so we can begin </w:t>
      </w:r>
      <w:r w:rsidR="0046487D">
        <w:rPr>
          <w:i/>
          <w:color w:val="A6A6A6" w:themeColor="background1" w:themeShade="A6"/>
          <w:sz w:val="18"/>
          <w:szCs w:val="18"/>
        </w:rPr>
        <w:t xml:space="preserve">immediately </w:t>
      </w:r>
      <w:r>
        <w:rPr>
          <w:i/>
          <w:color w:val="A6A6A6" w:themeColor="background1" w:themeShade="A6"/>
          <w:sz w:val="18"/>
          <w:szCs w:val="18"/>
        </w:rPr>
        <w:t>upon your arrival.</w:t>
      </w:r>
      <w:r w:rsidR="00FE13C3">
        <w:rPr>
          <w:i/>
          <w:color w:val="A6A6A6" w:themeColor="background1" w:themeShade="A6"/>
          <w:sz w:val="18"/>
          <w:szCs w:val="18"/>
        </w:rPr>
        <w:t xml:space="preserve"> Please make sure your cell </w:t>
      </w:r>
      <w:r w:rsidR="00590EE8">
        <w:rPr>
          <w:i/>
          <w:color w:val="A6A6A6" w:themeColor="background1" w:themeShade="A6"/>
          <w:sz w:val="18"/>
          <w:szCs w:val="18"/>
        </w:rPr>
        <w:t xml:space="preserve">or nuclei </w:t>
      </w:r>
      <w:r w:rsidR="00FE13C3">
        <w:rPr>
          <w:i/>
          <w:color w:val="A6A6A6" w:themeColor="background1" w:themeShade="A6"/>
          <w:sz w:val="18"/>
          <w:szCs w:val="18"/>
        </w:rPr>
        <w:t xml:space="preserve">samples reach us </w:t>
      </w:r>
      <w:r w:rsidR="00FE13C3" w:rsidRPr="00F0748B">
        <w:rPr>
          <w:b/>
          <w:i/>
          <w:color w:val="A6A6A6" w:themeColor="background1" w:themeShade="A6"/>
          <w:sz w:val="18"/>
          <w:szCs w:val="18"/>
          <w:u w:val="single"/>
        </w:rPr>
        <w:t>by 2 PM or sooner</w:t>
      </w:r>
      <w:r w:rsidR="00FE13C3">
        <w:rPr>
          <w:i/>
          <w:color w:val="A6A6A6" w:themeColor="background1" w:themeShade="A6"/>
          <w:sz w:val="18"/>
          <w:szCs w:val="18"/>
        </w:rPr>
        <w:t>.</w:t>
      </w:r>
      <w:r>
        <w:rPr>
          <w:i/>
          <w:color w:val="A6A6A6" w:themeColor="background1" w:themeShade="A6"/>
          <w:sz w:val="18"/>
          <w:szCs w:val="18"/>
        </w:rPr>
        <w:t xml:space="preserve">  Thank you.</w:t>
      </w:r>
    </w:p>
    <w:sectPr w:rsidR="002673FD" w:rsidRPr="00DB5373" w:rsidSect="00390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01" w:rsidRDefault="00D80701" w:rsidP="007D60D2">
      <w:pPr>
        <w:spacing w:after="0" w:line="240" w:lineRule="auto"/>
      </w:pPr>
      <w:r>
        <w:separator/>
      </w:r>
    </w:p>
  </w:endnote>
  <w:endnote w:type="continuationSeparator" w:id="0">
    <w:p w:rsidR="00D80701" w:rsidRDefault="00D80701" w:rsidP="007D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91" w:rsidRDefault="008E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91" w:rsidRDefault="008E4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91" w:rsidRDefault="008E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01" w:rsidRDefault="00D80701" w:rsidP="007D60D2">
      <w:pPr>
        <w:spacing w:after="0" w:line="240" w:lineRule="auto"/>
      </w:pPr>
      <w:r>
        <w:separator/>
      </w:r>
    </w:p>
  </w:footnote>
  <w:footnote w:type="continuationSeparator" w:id="0">
    <w:p w:rsidR="00D80701" w:rsidRDefault="00D80701" w:rsidP="007D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91" w:rsidRDefault="008E4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FD" w:rsidRPr="00DB5373" w:rsidRDefault="00DB5373" w:rsidP="008E4791">
    <w:pPr>
      <w:pStyle w:val="Header"/>
      <w:tabs>
        <w:tab w:val="clear" w:pos="9360"/>
        <w:tab w:val="right" w:pos="7560"/>
        <w:tab w:val="left" w:pos="9705"/>
      </w:tabs>
      <w:rPr>
        <w:sz w:val="20"/>
        <w:szCs w:val="20"/>
      </w:rPr>
    </w:pPr>
    <w:r>
      <w:rPr>
        <w:b/>
        <w:sz w:val="32"/>
        <w:szCs w:val="32"/>
      </w:rPr>
      <w:t xml:space="preserve">Lab / Principal </w:t>
    </w:r>
    <w:r w:rsidR="00467DA9" w:rsidRPr="00A8514F">
      <w:rPr>
        <w:b/>
        <w:sz w:val="32"/>
        <w:szCs w:val="32"/>
      </w:rPr>
      <w:t>Investigator:</w:t>
    </w:r>
    <w:r>
      <w:rPr>
        <w:b/>
        <w:sz w:val="32"/>
        <w:szCs w:val="32"/>
      </w:rPr>
      <w:t xml:space="preserve">  </w:t>
    </w:r>
    <w:r w:rsidR="00A8514F">
      <w:tab/>
    </w:r>
    <w:r w:rsidR="008E4791">
      <w:tab/>
    </w:r>
    <w:r w:rsidR="00A8514F" w:rsidRPr="00A8514F">
      <w:rPr>
        <w:b/>
        <w:sz w:val="32"/>
        <w:szCs w:val="32"/>
      </w:rPr>
      <w:t>Date:</w:t>
    </w:r>
    <w:r w:rsidR="00A8514F">
      <w:rPr>
        <w:sz w:val="32"/>
        <w:szCs w:val="32"/>
      </w:rPr>
      <w:t xml:space="preserve">  </w:t>
    </w:r>
    <w:r w:rsidR="00F26A8E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91" w:rsidRDefault="008E4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2"/>
    <w:rsid w:val="000A0B33"/>
    <w:rsid w:val="000D48F0"/>
    <w:rsid w:val="000F3855"/>
    <w:rsid w:val="001266D5"/>
    <w:rsid w:val="0014354A"/>
    <w:rsid w:val="00155A85"/>
    <w:rsid w:val="00174C8F"/>
    <w:rsid w:val="001B11BE"/>
    <w:rsid w:val="0020055B"/>
    <w:rsid w:val="002217E1"/>
    <w:rsid w:val="00231DF4"/>
    <w:rsid w:val="00257319"/>
    <w:rsid w:val="00261786"/>
    <w:rsid w:val="002673FD"/>
    <w:rsid w:val="002769EE"/>
    <w:rsid w:val="002853E9"/>
    <w:rsid w:val="00292560"/>
    <w:rsid w:val="002C61F6"/>
    <w:rsid w:val="002F7B43"/>
    <w:rsid w:val="00330EDE"/>
    <w:rsid w:val="00360F14"/>
    <w:rsid w:val="00390D27"/>
    <w:rsid w:val="003A52B8"/>
    <w:rsid w:val="003C6944"/>
    <w:rsid w:val="003E5731"/>
    <w:rsid w:val="00420BAD"/>
    <w:rsid w:val="0046487D"/>
    <w:rsid w:val="00467DA9"/>
    <w:rsid w:val="0047185F"/>
    <w:rsid w:val="004B13A9"/>
    <w:rsid w:val="00504453"/>
    <w:rsid w:val="00523092"/>
    <w:rsid w:val="00534B18"/>
    <w:rsid w:val="00563569"/>
    <w:rsid w:val="0057436F"/>
    <w:rsid w:val="00581FEE"/>
    <w:rsid w:val="00590EE8"/>
    <w:rsid w:val="00600546"/>
    <w:rsid w:val="006008CE"/>
    <w:rsid w:val="00617198"/>
    <w:rsid w:val="00636E10"/>
    <w:rsid w:val="00643D84"/>
    <w:rsid w:val="006C333E"/>
    <w:rsid w:val="00710BDC"/>
    <w:rsid w:val="007111E2"/>
    <w:rsid w:val="00722815"/>
    <w:rsid w:val="00726FD5"/>
    <w:rsid w:val="00791EB1"/>
    <w:rsid w:val="007D1BCF"/>
    <w:rsid w:val="007D60D2"/>
    <w:rsid w:val="008036F3"/>
    <w:rsid w:val="00816EA5"/>
    <w:rsid w:val="00817212"/>
    <w:rsid w:val="008661AC"/>
    <w:rsid w:val="008811A6"/>
    <w:rsid w:val="008A4B09"/>
    <w:rsid w:val="008D1F9A"/>
    <w:rsid w:val="008E4791"/>
    <w:rsid w:val="009154FD"/>
    <w:rsid w:val="009C10A1"/>
    <w:rsid w:val="009D3B61"/>
    <w:rsid w:val="009D5793"/>
    <w:rsid w:val="00A67BB1"/>
    <w:rsid w:val="00A81C42"/>
    <w:rsid w:val="00A84FE9"/>
    <w:rsid w:val="00A8514F"/>
    <w:rsid w:val="00A97315"/>
    <w:rsid w:val="00AA2DA8"/>
    <w:rsid w:val="00AB315D"/>
    <w:rsid w:val="00AB3CDB"/>
    <w:rsid w:val="00B16472"/>
    <w:rsid w:val="00B21B86"/>
    <w:rsid w:val="00B34553"/>
    <w:rsid w:val="00B40477"/>
    <w:rsid w:val="00B563B9"/>
    <w:rsid w:val="00B75659"/>
    <w:rsid w:val="00B81A31"/>
    <w:rsid w:val="00B93704"/>
    <w:rsid w:val="00BB2CCE"/>
    <w:rsid w:val="00BE1FBE"/>
    <w:rsid w:val="00C86C0E"/>
    <w:rsid w:val="00CC6B95"/>
    <w:rsid w:val="00D2116C"/>
    <w:rsid w:val="00D34E88"/>
    <w:rsid w:val="00D429DC"/>
    <w:rsid w:val="00D53114"/>
    <w:rsid w:val="00D60749"/>
    <w:rsid w:val="00D80701"/>
    <w:rsid w:val="00DB5373"/>
    <w:rsid w:val="00DC0035"/>
    <w:rsid w:val="00DF4D84"/>
    <w:rsid w:val="00E00DB8"/>
    <w:rsid w:val="00E949FA"/>
    <w:rsid w:val="00EB45A7"/>
    <w:rsid w:val="00EC2FC3"/>
    <w:rsid w:val="00EC6E0C"/>
    <w:rsid w:val="00F006C3"/>
    <w:rsid w:val="00F0748B"/>
    <w:rsid w:val="00F26A8E"/>
    <w:rsid w:val="00F41A31"/>
    <w:rsid w:val="00FA12E7"/>
    <w:rsid w:val="00FE13C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478E8A-4F22-4855-AD9C-0CAEA077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D2"/>
  </w:style>
  <w:style w:type="paragraph" w:styleId="Footer">
    <w:name w:val="footer"/>
    <w:basedOn w:val="Normal"/>
    <w:link w:val="FooterChar"/>
    <w:uiPriority w:val="99"/>
    <w:unhideWhenUsed/>
    <w:rsid w:val="007D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D2"/>
  </w:style>
  <w:style w:type="table" w:styleId="TableGrid">
    <w:name w:val="Table Grid"/>
    <w:basedOn w:val="TableNormal"/>
    <w:uiPriority w:val="39"/>
    <w:rsid w:val="0026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</dc:creator>
  <cp:lastModifiedBy>hfleming</cp:lastModifiedBy>
  <cp:revision>2</cp:revision>
  <cp:lastPrinted>2018-05-25T18:06:00Z</cp:lastPrinted>
  <dcterms:created xsi:type="dcterms:W3CDTF">2020-05-11T20:15:00Z</dcterms:created>
  <dcterms:modified xsi:type="dcterms:W3CDTF">2020-05-11T20:15:00Z</dcterms:modified>
</cp:coreProperties>
</file>