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7A1C" w14:textId="77777777" w:rsidR="007250BC" w:rsidRDefault="007250BC" w:rsidP="007250BC">
      <w:pPr>
        <w:pStyle w:val="TOCHeading"/>
        <w:spacing w:before="0"/>
        <w:jc w:val="center"/>
        <w:rPr>
          <w:rFonts w:eastAsiaTheme="minorHAnsi" w:cs="Arial"/>
          <w:bCs w:val="0"/>
          <w:color w:val="auto"/>
          <w:sz w:val="22"/>
          <w:szCs w:val="22"/>
        </w:rPr>
      </w:pPr>
    </w:p>
    <w:p w14:paraId="6ADF49EE" w14:textId="77777777" w:rsidR="007250BC" w:rsidRDefault="007250BC" w:rsidP="007250BC">
      <w:pPr>
        <w:pStyle w:val="TOCHeading"/>
        <w:spacing w:before="0"/>
        <w:jc w:val="center"/>
        <w:rPr>
          <w:rFonts w:eastAsiaTheme="minorHAnsi" w:cs="Arial"/>
          <w:bCs w:val="0"/>
          <w:color w:val="auto"/>
          <w:sz w:val="22"/>
          <w:szCs w:val="22"/>
        </w:rPr>
      </w:pPr>
    </w:p>
    <w:p w14:paraId="13240D6D" w14:textId="77777777" w:rsidR="007250BC" w:rsidRDefault="007250BC" w:rsidP="007250BC">
      <w:pPr>
        <w:pStyle w:val="TOCHeading"/>
        <w:spacing w:before="0"/>
        <w:jc w:val="center"/>
        <w:rPr>
          <w:rFonts w:eastAsiaTheme="minorHAnsi" w:cs="Arial"/>
          <w:bCs w:val="0"/>
          <w:color w:val="auto"/>
          <w:sz w:val="22"/>
          <w:szCs w:val="22"/>
        </w:rPr>
      </w:pPr>
    </w:p>
    <w:p w14:paraId="6923B9AE" w14:textId="77777777" w:rsidR="007250BC" w:rsidRDefault="007250BC" w:rsidP="007250BC">
      <w:pPr>
        <w:pStyle w:val="TOCHeading"/>
        <w:spacing w:before="0"/>
        <w:jc w:val="center"/>
        <w:rPr>
          <w:rFonts w:eastAsiaTheme="minorHAnsi" w:cs="Arial"/>
          <w:bCs w:val="0"/>
          <w:color w:val="auto"/>
          <w:sz w:val="22"/>
          <w:szCs w:val="22"/>
        </w:rPr>
      </w:pPr>
    </w:p>
    <w:p w14:paraId="1A973310" w14:textId="77777777" w:rsidR="007250BC" w:rsidRDefault="007250BC" w:rsidP="007250BC">
      <w:pPr>
        <w:pStyle w:val="TOCHeading"/>
        <w:spacing w:before="0"/>
        <w:jc w:val="center"/>
        <w:rPr>
          <w:rFonts w:eastAsiaTheme="minorHAnsi" w:cs="Arial"/>
          <w:bCs w:val="0"/>
          <w:color w:val="auto"/>
          <w:sz w:val="22"/>
          <w:szCs w:val="22"/>
        </w:rPr>
      </w:pPr>
    </w:p>
    <w:p w14:paraId="358EA10A" w14:textId="77777777" w:rsidR="007250BC" w:rsidRDefault="007250BC" w:rsidP="007250BC">
      <w:pPr>
        <w:pStyle w:val="TOCHeading"/>
        <w:spacing w:before="0"/>
        <w:jc w:val="center"/>
        <w:rPr>
          <w:rFonts w:eastAsiaTheme="minorHAnsi" w:cs="Arial"/>
          <w:bCs w:val="0"/>
          <w:color w:val="auto"/>
          <w:sz w:val="22"/>
          <w:szCs w:val="22"/>
        </w:rPr>
      </w:pPr>
    </w:p>
    <w:p w14:paraId="3BC4C743" w14:textId="77777777" w:rsidR="007250BC" w:rsidRDefault="007250BC" w:rsidP="007250BC">
      <w:pPr>
        <w:pStyle w:val="TOCHeading"/>
        <w:spacing w:before="0"/>
        <w:jc w:val="center"/>
        <w:rPr>
          <w:rFonts w:eastAsiaTheme="minorHAnsi" w:cs="Arial"/>
          <w:bCs w:val="0"/>
          <w:color w:val="auto"/>
          <w:sz w:val="22"/>
          <w:szCs w:val="22"/>
        </w:rPr>
      </w:pPr>
    </w:p>
    <w:p w14:paraId="2FB6EAB5" w14:textId="77777777" w:rsidR="007250BC" w:rsidRDefault="007250BC" w:rsidP="007250BC"/>
    <w:p w14:paraId="1756FCF2" w14:textId="77777777" w:rsidR="007250BC" w:rsidRDefault="007250BC" w:rsidP="007250BC"/>
    <w:p w14:paraId="7F32858F" w14:textId="77777777" w:rsidR="007250BC" w:rsidRDefault="007250BC" w:rsidP="007250BC"/>
    <w:p w14:paraId="7914894A" w14:textId="77777777" w:rsidR="007250BC" w:rsidRPr="007250BC" w:rsidRDefault="007250BC" w:rsidP="007250BC"/>
    <w:p w14:paraId="071D2BE3" w14:textId="77777777" w:rsidR="007250BC" w:rsidRDefault="007250BC" w:rsidP="007250BC">
      <w:pPr>
        <w:pStyle w:val="TOCHeading"/>
        <w:spacing w:before="0"/>
        <w:jc w:val="center"/>
        <w:rPr>
          <w:rFonts w:eastAsiaTheme="minorHAnsi" w:cs="Arial"/>
          <w:bCs w:val="0"/>
          <w:color w:val="auto"/>
          <w:sz w:val="22"/>
          <w:szCs w:val="22"/>
        </w:rPr>
      </w:pPr>
    </w:p>
    <w:p w14:paraId="05294F14" w14:textId="77777777" w:rsidR="007250BC" w:rsidRDefault="007250BC" w:rsidP="007250BC">
      <w:pPr>
        <w:pStyle w:val="TOCHeading"/>
        <w:spacing w:before="0"/>
        <w:jc w:val="center"/>
        <w:rPr>
          <w:rFonts w:eastAsiaTheme="minorHAnsi" w:cs="Arial"/>
          <w:bCs w:val="0"/>
          <w:color w:val="auto"/>
          <w:sz w:val="22"/>
          <w:szCs w:val="22"/>
        </w:rPr>
      </w:pPr>
    </w:p>
    <w:p w14:paraId="1CCB5ACE" w14:textId="77777777" w:rsidR="007250BC" w:rsidRDefault="007250BC" w:rsidP="007250BC">
      <w:pPr>
        <w:pStyle w:val="TOCHeading"/>
        <w:spacing w:before="0"/>
        <w:jc w:val="center"/>
        <w:rPr>
          <w:rFonts w:eastAsiaTheme="minorHAnsi" w:cs="Arial"/>
          <w:bCs w:val="0"/>
          <w:color w:val="auto"/>
          <w:sz w:val="22"/>
          <w:szCs w:val="22"/>
        </w:rPr>
      </w:pPr>
    </w:p>
    <w:p w14:paraId="40674E94" w14:textId="77777777" w:rsidR="007250BC" w:rsidRDefault="007250BC" w:rsidP="007250BC">
      <w:pPr>
        <w:pStyle w:val="TOCHeading"/>
        <w:spacing w:before="0"/>
        <w:jc w:val="center"/>
        <w:rPr>
          <w:rFonts w:eastAsiaTheme="minorHAnsi" w:cs="Arial"/>
          <w:bCs w:val="0"/>
          <w:color w:val="auto"/>
          <w:sz w:val="22"/>
          <w:szCs w:val="22"/>
        </w:rPr>
      </w:pPr>
    </w:p>
    <w:p w14:paraId="563E5104" w14:textId="77777777" w:rsidR="007250BC" w:rsidRDefault="007250BC" w:rsidP="007250BC">
      <w:pPr>
        <w:pStyle w:val="TOCHeading"/>
        <w:spacing w:before="0"/>
        <w:jc w:val="center"/>
        <w:rPr>
          <w:rFonts w:eastAsiaTheme="minorHAnsi" w:cs="Arial"/>
          <w:bCs w:val="0"/>
          <w:color w:val="auto"/>
          <w:sz w:val="22"/>
          <w:szCs w:val="22"/>
        </w:rPr>
      </w:pPr>
    </w:p>
    <w:p w14:paraId="0C135C72" w14:textId="77777777" w:rsidR="007250BC" w:rsidRPr="007250BC" w:rsidRDefault="007250BC" w:rsidP="007250BC">
      <w:pPr>
        <w:pStyle w:val="TOCHeading"/>
        <w:spacing w:before="0"/>
        <w:jc w:val="center"/>
        <w:rPr>
          <w:rFonts w:eastAsiaTheme="minorHAnsi" w:cs="Arial"/>
          <w:bCs w:val="0"/>
          <w:color w:val="auto"/>
          <w:sz w:val="22"/>
          <w:szCs w:val="22"/>
        </w:rPr>
      </w:pPr>
      <w:r w:rsidRPr="007250BC">
        <w:rPr>
          <w:rFonts w:eastAsiaTheme="minorHAnsi" w:cs="Arial"/>
          <w:bCs w:val="0"/>
          <w:color w:val="auto"/>
          <w:sz w:val="22"/>
          <w:szCs w:val="22"/>
        </w:rPr>
        <w:t>Core Facility Descriptions</w:t>
      </w:r>
    </w:p>
    <w:p w14:paraId="4CC6E9DE" w14:textId="77777777" w:rsidR="007250BC" w:rsidRPr="007250BC" w:rsidRDefault="007250BC" w:rsidP="007250BC">
      <w:pPr>
        <w:pStyle w:val="TOCHeading"/>
        <w:spacing w:before="0"/>
        <w:jc w:val="center"/>
        <w:rPr>
          <w:rFonts w:eastAsiaTheme="minorHAnsi" w:cs="Arial"/>
          <w:bCs w:val="0"/>
          <w:color w:val="auto"/>
          <w:sz w:val="22"/>
          <w:szCs w:val="22"/>
        </w:rPr>
      </w:pPr>
    </w:p>
    <w:p w14:paraId="0606CAC2" w14:textId="77777777" w:rsidR="007250BC" w:rsidRPr="007250BC" w:rsidRDefault="007250BC" w:rsidP="007250BC">
      <w:pPr>
        <w:pStyle w:val="TOCHeading"/>
        <w:spacing w:before="0"/>
        <w:jc w:val="center"/>
        <w:rPr>
          <w:rFonts w:eastAsiaTheme="minorHAnsi" w:cs="Arial"/>
          <w:bCs w:val="0"/>
          <w:color w:val="auto"/>
          <w:sz w:val="22"/>
          <w:szCs w:val="22"/>
        </w:rPr>
      </w:pPr>
      <w:r w:rsidRPr="007250BC">
        <w:rPr>
          <w:rFonts w:eastAsiaTheme="minorHAnsi" w:cs="Arial"/>
          <w:bCs w:val="0"/>
          <w:color w:val="auto"/>
          <w:sz w:val="22"/>
          <w:szCs w:val="22"/>
        </w:rPr>
        <w:t>Carver College of Medicine</w:t>
      </w:r>
    </w:p>
    <w:p w14:paraId="2368726A" w14:textId="77777777" w:rsidR="007250BC" w:rsidRPr="007250BC" w:rsidRDefault="007250BC" w:rsidP="007250BC">
      <w:pPr>
        <w:pStyle w:val="TOCHeading"/>
        <w:spacing w:before="0"/>
        <w:jc w:val="center"/>
        <w:rPr>
          <w:rFonts w:eastAsiaTheme="minorHAnsi" w:cs="Arial"/>
          <w:bCs w:val="0"/>
          <w:color w:val="auto"/>
          <w:sz w:val="22"/>
          <w:szCs w:val="22"/>
        </w:rPr>
      </w:pPr>
      <w:r w:rsidRPr="007250BC">
        <w:rPr>
          <w:rFonts w:eastAsiaTheme="minorHAnsi" w:cs="Arial"/>
          <w:bCs w:val="0"/>
          <w:color w:val="auto"/>
          <w:sz w:val="22"/>
          <w:szCs w:val="22"/>
        </w:rPr>
        <w:t>University of Iowa</w:t>
      </w:r>
    </w:p>
    <w:p w14:paraId="2D92CD8B" w14:textId="77777777" w:rsidR="007250BC" w:rsidRPr="007250BC" w:rsidRDefault="007250BC" w:rsidP="007250BC">
      <w:pPr>
        <w:pStyle w:val="TOCHeading"/>
        <w:spacing w:before="0"/>
        <w:jc w:val="center"/>
        <w:rPr>
          <w:rFonts w:eastAsiaTheme="minorHAnsi" w:cs="Arial"/>
          <w:bCs w:val="0"/>
          <w:color w:val="auto"/>
          <w:sz w:val="22"/>
          <w:szCs w:val="22"/>
        </w:rPr>
      </w:pPr>
    </w:p>
    <w:p w14:paraId="40BE0398" w14:textId="3E965816" w:rsidR="00F9048D" w:rsidRPr="00F9048D" w:rsidRDefault="003B18EC" w:rsidP="007250BC">
      <w:pPr>
        <w:pStyle w:val="TOCHeading"/>
        <w:spacing w:before="0"/>
        <w:jc w:val="center"/>
        <w:rPr>
          <w:rFonts w:asciiTheme="minorHAnsi" w:eastAsiaTheme="minorHAnsi" w:hAnsiTheme="minorHAnsi" w:cstheme="minorBidi"/>
          <w:bCs w:val="0"/>
          <w:color w:val="auto"/>
          <w:sz w:val="24"/>
          <w:szCs w:val="24"/>
        </w:rPr>
      </w:pPr>
      <w:r>
        <w:rPr>
          <w:rFonts w:eastAsiaTheme="minorHAnsi" w:cs="Arial"/>
          <w:bCs w:val="0"/>
          <w:color w:val="auto"/>
          <w:sz w:val="22"/>
          <w:szCs w:val="22"/>
        </w:rPr>
        <w:t>3/19</w:t>
      </w:r>
      <w:r w:rsidR="007250BC" w:rsidRPr="007250BC">
        <w:rPr>
          <w:rFonts w:eastAsiaTheme="minorHAnsi" w:cs="Arial"/>
          <w:bCs w:val="0"/>
          <w:color w:val="auto"/>
          <w:sz w:val="22"/>
          <w:szCs w:val="22"/>
        </w:rPr>
        <w:t>/201</w:t>
      </w:r>
      <w:r>
        <w:rPr>
          <w:rFonts w:eastAsiaTheme="minorHAnsi" w:cs="Arial"/>
          <w:bCs w:val="0"/>
          <w:color w:val="auto"/>
          <w:sz w:val="22"/>
          <w:szCs w:val="22"/>
        </w:rPr>
        <w:t>9</w:t>
      </w:r>
      <w:r w:rsidR="007250BC">
        <w:rPr>
          <w:rFonts w:asciiTheme="minorHAnsi" w:eastAsiaTheme="minorHAnsi" w:hAnsiTheme="minorHAnsi" w:cstheme="minorBidi"/>
          <w:bCs w:val="0"/>
          <w:color w:val="auto"/>
          <w:sz w:val="24"/>
          <w:szCs w:val="24"/>
        </w:rPr>
        <w:t xml:space="preserve"> </w:t>
      </w:r>
      <w:bookmarkStart w:id="0" w:name="_GoBack"/>
      <w:bookmarkEnd w:id="0"/>
      <w:r w:rsidR="00F9048D">
        <w:rPr>
          <w:rFonts w:asciiTheme="minorHAnsi" w:eastAsiaTheme="minorHAnsi" w:hAnsiTheme="minorHAnsi" w:cstheme="minorBidi"/>
          <w:bCs w:val="0"/>
          <w:color w:val="auto"/>
          <w:sz w:val="24"/>
          <w:szCs w:val="24"/>
        </w:rPr>
        <w:br w:type="page"/>
      </w:r>
    </w:p>
    <w:sdt>
      <w:sdtPr>
        <w:rPr>
          <w:rFonts w:asciiTheme="minorHAnsi" w:eastAsiaTheme="minorHAnsi" w:hAnsiTheme="minorHAnsi" w:cstheme="minorBidi"/>
          <w:bCs w:val="0"/>
          <w:color w:val="auto"/>
          <w:sz w:val="24"/>
          <w:szCs w:val="24"/>
        </w:rPr>
        <w:id w:val="-2012672689"/>
        <w:docPartObj>
          <w:docPartGallery w:val="Table of Contents"/>
          <w:docPartUnique/>
        </w:docPartObj>
      </w:sdtPr>
      <w:sdtEndPr>
        <w:rPr>
          <w:b/>
          <w:noProof/>
        </w:rPr>
      </w:sdtEndPr>
      <w:sdtContent>
        <w:p w14:paraId="595DB671" w14:textId="3E5BC153" w:rsidR="00CE3A56" w:rsidRPr="0098135E" w:rsidRDefault="00CE3A56" w:rsidP="002315FC">
          <w:pPr>
            <w:pStyle w:val="TOCHeading"/>
            <w:spacing w:before="0"/>
            <w:rPr>
              <w:rFonts w:cs="Arial"/>
              <w:sz w:val="36"/>
              <w:szCs w:val="36"/>
            </w:rPr>
          </w:pPr>
          <w:r w:rsidRPr="0098135E">
            <w:rPr>
              <w:rFonts w:cs="Arial"/>
              <w:sz w:val="36"/>
              <w:szCs w:val="36"/>
            </w:rPr>
            <w:t>Table of Contents</w:t>
          </w:r>
        </w:p>
        <w:p w14:paraId="4677B7E1" w14:textId="290051D3" w:rsidR="00F24CE9" w:rsidRPr="0098135E" w:rsidRDefault="00CE3A56">
          <w:pPr>
            <w:pStyle w:val="TOC1"/>
            <w:tabs>
              <w:tab w:val="right" w:leader="dot" w:pos="9350"/>
            </w:tabs>
            <w:rPr>
              <w:rFonts w:ascii="Arial" w:eastAsiaTheme="minorEastAsia" w:hAnsi="Arial" w:cs="Arial"/>
              <w:b w:val="0"/>
              <w:bCs w:val="0"/>
              <w:i w:val="0"/>
              <w:iCs w:val="0"/>
              <w:noProof/>
            </w:rPr>
          </w:pPr>
          <w:r w:rsidRPr="0098135E">
            <w:rPr>
              <w:rFonts w:ascii="Arial" w:hAnsi="Arial" w:cs="Arial"/>
              <w:b w:val="0"/>
              <w:bCs w:val="0"/>
              <w:i w:val="0"/>
              <w:sz w:val="22"/>
              <w:szCs w:val="22"/>
            </w:rPr>
            <w:fldChar w:fldCharType="begin"/>
          </w:r>
          <w:r w:rsidRPr="0098135E">
            <w:rPr>
              <w:rFonts w:ascii="Arial" w:hAnsi="Arial" w:cs="Arial"/>
              <w:b w:val="0"/>
              <w:i w:val="0"/>
              <w:sz w:val="22"/>
              <w:szCs w:val="22"/>
            </w:rPr>
            <w:instrText xml:space="preserve"> TOC \o "1-3" \h \z \u </w:instrText>
          </w:r>
          <w:r w:rsidRPr="0098135E">
            <w:rPr>
              <w:rFonts w:ascii="Arial" w:hAnsi="Arial" w:cs="Arial"/>
              <w:b w:val="0"/>
              <w:bCs w:val="0"/>
              <w:i w:val="0"/>
              <w:sz w:val="22"/>
              <w:szCs w:val="22"/>
            </w:rPr>
            <w:fldChar w:fldCharType="separate"/>
          </w:r>
          <w:hyperlink w:anchor="_Toc3897296" w:history="1">
            <w:r w:rsidR="00F24CE9" w:rsidRPr="0098135E">
              <w:rPr>
                <w:rStyle w:val="Hyperlink"/>
                <w:rFonts w:ascii="Arial" w:hAnsi="Arial" w:cs="Arial"/>
                <w:b w:val="0"/>
                <w:i w:val="0"/>
                <w:noProof/>
              </w:rPr>
              <w:t>Biochemistry Stores</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_Toc3897296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4</w:t>
            </w:r>
            <w:r w:rsidR="00F24CE9" w:rsidRPr="0098135E">
              <w:rPr>
                <w:rFonts w:ascii="Arial" w:hAnsi="Arial" w:cs="Arial"/>
                <w:b w:val="0"/>
                <w:i w:val="0"/>
                <w:noProof/>
                <w:webHidden/>
              </w:rPr>
              <w:fldChar w:fldCharType="end"/>
            </w:r>
          </w:hyperlink>
        </w:p>
        <w:p w14:paraId="79D60F59" w14:textId="5940FB3C"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297" w:history="1">
            <w:r w:rsidR="00F24CE9" w:rsidRPr="0098135E">
              <w:rPr>
                <w:rStyle w:val="Hyperlink"/>
                <w:rFonts w:ascii="Arial" w:hAnsi="Arial" w:cs="Arial"/>
                <w:b w:val="0"/>
                <w:i w:val="0"/>
                <w:noProof/>
              </w:rPr>
              <w:t>Bioengineering Services</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_Toc3897297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4</w:t>
            </w:r>
            <w:r w:rsidR="00F24CE9" w:rsidRPr="0098135E">
              <w:rPr>
                <w:rFonts w:ascii="Arial" w:hAnsi="Arial" w:cs="Arial"/>
                <w:b w:val="0"/>
                <w:i w:val="0"/>
                <w:noProof/>
                <w:webHidden/>
              </w:rPr>
              <w:fldChar w:fldCharType="end"/>
            </w:r>
          </w:hyperlink>
        </w:p>
        <w:p w14:paraId="2417B6A8" w14:textId="1A8BB34C"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298" w:history="1">
            <w:r w:rsidR="00F24CE9" w:rsidRPr="0098135E">
              <w:rPr>
                <w:rStyle w:val="Hyperlink"/>
                <w:rFonts w:ascii="Arial" w:hAnsi="Arial" w:cs="Arial"/>
                <w:b w:val="0"/>
                <w:i w:val="0"/>
                <w:noProof/>
              </w:rPr>
              <w:t>Biomedical Informatics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_Toc3897298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4</w:t>
            </w:r>
            <w:r w:rsidR="00F24CE9" w:rsidRPr="0098135E">
              <w:rPr>
                <w:rFonts w:ascii="Arial" w:hAnsi="Arial" w:cs="Arial"/>
                <w:b w:val="0"/>
                <w:i w:val="0"/>
                <w:noProof/>
                <w:webHidden/>
              </w:rPr>
              <w:fldChar w:fldCharType="end"/>
            </w:r>
          </w:hyperlink>
        </w:p>
        <w:p w14:paraId="3CC6FF1B" w14:textId="024C7C94"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299" w:history="1">
            <w:r w:rsidR="00F24CE9" w:rsidRPr="0098135E">
              <w:rPr>
                <w:rStyle w:val="Hyperlink"/>
                <w:rFonts w:ascii="Arial" w:hAnsi="Arial" w:cs="Arial"/>
                <w:b w:val="0"/>
                <w:i w:val="0"/>
                <w:noProof/>
              </w:rPr>
              <w:t>Biological Safety Level III Laboratories</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_Toc3897299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4</w:t>
            </w:r>
            <w:r w:rsidR="00F24CE9" w:rsidRPr="0098135E">
              <w:rPr>
                <w:rFonts w:ascii="Arial" w:hAnsi="Arial" w:cs="Arial"/>
                <w:b w:val="0"/>
                <w:i w:val="0"/>
                <w:noProof/>
                <w:webHidden/>
              </w:rPr>
              <w:fldChar w:fldCharType="end"/>
            </w:r>
          </w:hyperlink>
        </w:p>
        <w:p w14:paraId="393591DD" w14:textId="084D4358"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0" w:history="1">
            <w:r w:rsidR="00F24CE9" w:rsidRPr="0098135E">
              <w:rPr>
                <w:rStyle w:val="Hyperlink"/>
                <w:rFonts w:ascii="Arial" w:hAnsi="Arial" w:cs="Arial"/>
                <w:b w:val="0"/>
                <w:i w:val="0"/>
                <w:noProof/>
              </w:rPr>
              <w:t>Biomedical Research Store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_Toc3897300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5</w:t>
            </w:r>
            <w:r w:rsidR="00F24CE9" w:rsidRPr="0098135E">
              <w:rPr>
                <w:rFonts w:ascii="Arial" w:hAnsi="Arial" w:cs="Arial"/>
                <w:b w:val="0"/>
                <w:i w:val="0"/>
                <w:noProof/>
                <w:webHidden/>
              </w:rPr>
              <w:fldChar w:fldCharType="end"/>
            </w:r>
          </w:hyperlink>
        </w:p>
        <w:p w14:paraId="5729AA11" w14:textId="3E0AF33B"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1" w:history="1">
            <w:r w:rsidR="00F24CE9" w:rsidRPr="0098135E">
              <w:rPr>
                <w:rStyle w:val="Hyperlink"/>
                <w:rFonts w:ascii="Arial" w:hAnsi="Arial" w:cs="Arial"/>
                <w:b w:val="0"/>
                <w:i w:val="0"/>
                <w:noProof/>
              </w:rPr>
              <w:t>Biostatistics Consulting Center</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_Toc3897301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5</w:t>
            </w:r>
            <w:r w:rsidR="00F24CE9" w:rsidRPr="0098135E">
              <w:rPr>
                <w:rFonts w:ascii="Arial" w:hAnsi="Arial" w:cs="Arial"/>
                <w:b w:val="0"/>
                <w:i w:val="0"/>
                <w:noProof/>
                <w:webHidden/>
              </w:rPr>
              <w:fldChar w:fldCharType="end"/>
            </w:r>
          </w:hyperlink>
        </w:p>
        <w:p w14:paraId="746E45C2" w14:textId="410E364F"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2" w:history="1">
            <w:r w:rsidR="00F24CE9" w:rsidRPr="0098135E">
              <w:rPr>
                <w:rStyle w:val="Hyperlink"/>
                <w:rFonts w:ascii="Arial" w:hAnsi="Arial" w:cs="Arial"/>
                <w:b w:val="0"/>
                <w:i w:val="0"/>
                <w:noProof/>
              </w:rPr>
              <w:t>Center for Biocatalysis and Bioprocessing</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_Toc3897302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5</w:t>
            </w:r>
            <w:r w:rsidR="00F24CE9" w:rsidRPr="0098135E">
              <w:rPr>
                <w:rFonts w:ascii="Arial" w:hAnsi="Arial" w:cs="Arial"/>
                <w:b w:val="0"/>
                <w:i w:val="0"/>
                <w:noProof/>
                <w:webHidden/>
              </w:rPr>
              <w:fldChar w:fldCharType="end"/>
            </w:r>
          </w:hyperlink>
        </w:p>
        <w:p w14:paraId="45771FC8" w14:textId="3AE11B88"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3" w:history="1">
            <w:r w:rsidR="00F24CE9" w:rsidRPr="0098135E">
              <w:rPr>
                <w:rStyle w:val="Hyperlink"/>
                <w:rFonts w:ascii="Arial" w:hAnsi="Arial" w:cs="Arial"/>
                <w:b w:val="0"/>
                <w:i w:val="0"/>
                <w:noProof/>
              </w:rPr>
              <w:t>Central Microscopy Research Facilities</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_Toc3897303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5</w:t>
            </w:r>
            <w:r w:rsidR="00F24CE9" w:rsidRPr="0098135E">
              <w:rPr>
                <w:rFonts w:ascii="Arial" w:hAnsi="Arial" w:cs="Arial"/>
                <w:b w:val="0"/>
                <w:i w:val="0"/>
                <w:noProof/>
                <w:webHidden/>
              </w:rPr>
              <w:fldChar w:fldCharType="end"/>
            </w:r>
          </w:hyperlink>
        </w:p>
        <w:p w14:paraId="060B22B0" w14:textId="3F25B778"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4" w:history="1">
            <w:r w:rsidR="00F24CE9" w:rsidRPr="0098135E">
              <w:rPr>
                <w:rStyle w:val="Hyperlink"/>
                <w:rFonts w:ascii="Arial" w:hAnsi="Arial" w:cs="Arial"/>
                <w:b w:val="0"/>
                <w:i w:val="0"/>
                <w:noProof/>
              </w:rPr>
              <w:t>Comparative Pathology Laboratory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_Toc3897304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6</w:t>
            </w:r>
            <w:r w:rsidR="00F24CE9" w:rsidRPr="0098135E">
              <w:rPr>
                <w:rFonts w:ascii="Arial" w:hAnsi="Arial" w:cs="Arial"/>
                <w:b w:val="0"/>
                <w:i w:val="0"/>
                <w:noProof/>
                <w:webHidden/>
              </w:rPr>
              <w:fldChar w:fldCharType="end"/>
            </w:r>
          </w:hyperlink>
        </w:p>
        <w:p w14:paraId="743E640B" w14:textId="49B97DAB"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5" w:history="1">
            <w:r w:rsidR="00F24CE9" w:rsidRPr="0098135E">
              <w:rPr>
                <w:rStyle w:val="Hyperlink"/>
                <w:rFonts w:ascii="Arial" w:eastAsia="Times New Roman" w:hAnsi="Arial" w:cs="Arial"/>
                <w:b w:val="0"/>
                <w:i w:val="0"/>
                <w:noProof/>
              </w:rPr>
              <w:t>Developmental Studies Hybridoma Bank</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_Toc3897305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6</w:t>
            </w:r>
            <w:r w:rsidR="00F24CE9" w:rsidRPr="0098135E">
              <w:rPr>
                <w:rFonts w:ascii="Arial" w:hAnsi="Arial" w:cs="Arial"/>
                <w:b w:val="0"/>
                <w:i w:val="0"/>
                <w:noProof/>
                <w:webHidden/>
              </w:rPr>
              <w:fldChar w:fldCharType="end"/>
            </w:r>
          </w:hyperlink>
        </w:p>
        <w:p w14:paraId="1890FD59" w14:textId="5C27B3E4"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6" w:history="1">
            <w:r w:rsidR="00F24CE9" w:rsidRPr="0098135E">
              <w:rPr>
                <w:rStyle w:val="Hyperlink"/>
                <w:rFonts w:ascii="Arial" w:eastAsia="Times New Roman" w:hAnsi="Arial" w:cs="Arial"/>
                <w:b w:val="0"/>
                <w:i w:val="0"/>
                <w:noProof/>
              </w:rPr>
              <w:t>Electron Spin Resonance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_Toc3897306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6</w:t>
            </w:r>
            <w:r w:rsidR="00F24CE9" w:rsidRPr="0098135E">
              <w:rPr>
                <w:rFonts w:ascii="Arial" w:hAnsi="Arial" w:cs="Arial"/>
                <w:b w:val="0"/>
                <w:i w:val="0"/>
                <w:noProof/>
                <w:webHidden/>
              </w:rPr>
              <w:fldChar w:fldCharType="end"/>
            </w:r>
          </w:hyperlink>
        </w:p>
        <w:p w14:paraId="0D5402D9" w14:textId="26753A8B"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7" w:history="1">
            <w:r w:rsidR="00F24CE9" w:rsidRPr="0098135E">
              <w:rPr>
                <w:rStyle w:val="Hyperlink"/>
                <w:rFonts w:ascii="Arial" w:eastAsia="Times New Roman" w:hAnsi="Arial" w:cs="Arial"/>
                <w:b w:val="0"/>
                <w:i w:val="0"/>
                <w:noProof/>
              </w:rPr>
              <w:t>Flow Cytometry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_Toc3897307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6</w:t>
            </w:r>
            <w:r w:rsidR="00F24CE9" w:rsidRPr="0098135E">
              <w:rPr>
                <w:rFonts w:ascii="Arial" w:hAnsi="Arial" w:cs="Arial"/>
                <w:b w:val="0"/>
                <w:i w:val="0"/>
                <w:noProof/>
                <w:webHidden/>
              </w:rPr>
              <w:fldChar w:fldCharType="end"/>
            </w:r>
          </w:hyperlink>
        </w:p>
        <w:p w14:paraId="6AFDE531" w14:textId="32CE377C"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8" w:history="1">
            <w:r w:rsidR="00F24CE9" w:rsidRPr="0098135E">
              <w:rPr>
                <w:rStyle w:val="Hyperlink"/>
                <w:rFonts w:ascii="Arial" w:eastAsia="Times New Roman" w:hAnsi="Arial" w:cs="Arial"/>
                <w:b w:val="0"/>
                <w:i w:val="0"/>
                <w:noProof/>
                <w:lang w:val="it-IT"/>
              </w:rPr>
              <w:t>Genome Editing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_Toc3897308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7</w:t>
            </w:r>
            <w:r w:rsidR="00F24CE9" w:rsidRPr="0098135E">
              <w:rPr>
                <w:rFonts w:ascii="Arial" w:hAnsi="Arial" w:cs="Arial"/>
                <w:b w:val="0"/>
                <w:i w:val="0"/>
                <w:noProof/>
                <w:webHidden/>
              </w:rPr>
              <w:fldChar w:fldCharType="end"/>
            </w:r>
          </w:hyperlink>
        </w:p>
        <w:p w14:paraId="294E8901" w14:textId="62B5C3C5"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09" w:history="1">
            <w:r w:rsidR="00F24CE9" w:rsidRPr="0098135E">
              <w:rPr>
                <w:rStyle w:val="Hyperlink"/>
                <w:rFonts w:ascii="Arial" w:eastAsia="Times New Roman" w:hAnsi="Arial" w:cs="Arial"/>
                <w:b w:val="0"/>
                <w:i w:val="0"/>
                <w:noProof/>
              </w:rPr>
              <w:t>High Performance Computing</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_Toc3897309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7</w:t>
            </w:r>
            <w:r w:rsidR="00F24CE9" w:rsidRPr="0098135E">
              <w:rPr>
                <w:rFonts w:ascii="Arial" w:hAnsi="Arial" w:cs="Arial"/>
                <w:b w:val="0"/>
                <w:i w:val="0"/>
                <w:noProof/>
                <w:webHidden/>
              </w:rPr>
              <w:fldChar w:fldCharType="end"/>
            </w:r>
          </w:hyperlink>
        </w:p>
        <w:p w14:paraId="44EABD1C" w14:textId="35BC6B6D"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0" w:history="1">
            <w:r w:rsidR="00F24CE9" w:rsidRPr="0098135E">
              <w:rPr>
                <w:rStyle w:val="Hyperlink"/>
                <w:rFonts w:ascii="Arial" w:hAnsi="Arial" w:cs="Arial"/>
                <w:b w:val="0"/>
                <w:i w:val="0"/>
                <w:noProof/>
              </w:rPr>
              <w:t>High Resolution Mass Spectrometry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_Toc3897310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8</w:t>
            </w:r>
            <w:r w:rsidR="00F24CE9" w:rsidRPr="0098135E">
              <w:rPr>
                <w:rFonts w:ascii="Arial" w:hAnsi="Arial" w:cs="Arial"/>
                <w:b w:val="0"/>
                <w:i w:val="0"/>
                <w:noProof/>
                <w:webHidden/>
              </w:rPr>
              <w:fldChar w:fldCharType="end"/>
            </w:r>
          </w:hyperlink>
        </w:p>
        <w:p w14:paraId="7C65BB87" w14:textId="2E64AD81"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1" w:history="1">
            <w:r w:rsidR="00F24CE9" w:rsidRPr="0098135E">
              <w:rPr>
                <w:rStyle w:val="Hyperlink"/>
                <w:rFonts w:ascii="Arial" w:hAnsi="Arial" w:cs="Arial"/>
                <w:b w:val="0"/>
                <w:i w:val="0"/>
                <w:noProof/>
              </w:rPr>
              <w:t>High Throughput Screening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_Toc3897311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8</w:t>
            </w:r>
            <w:r w:rsidR="00F24CE9" w:rsidRPr="0098135E">
              <w:rPr>
                <w:rFonts w:ascii="Arial" w:hAnsi="Arial" w:cs="Arial"/>
                <w:b w:val="0"/>
                <w:i w:val="0"/>
                <w:noProof/>
                <w:webHidden/>
              </w:rPr>
              <w:fldChar w:fldCharType="end"/>
            </w:r>
          </w:hyperlink>
        </w:p>
        <w:p w14:paraId="65D81A82" w14:textId="2B7F50F0"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2" w:history="1">
            <w:r w:rsidR="00F24CE9" w:rsidRPr="0098135E">
              <w:rPr>
                <w:rStyle w:val="Hyperlink"/>
                <w:rFonts w:ascii="Arial" w:eastAsia="Times New Roman" w:hAnsi="Arial" w:cs="Arial"/>
                <w:b w:val="0"/>
                <w:i w:val="0"/>
                <w:noProof/>
                <w:lang w:val="it-IT"/>
              </w:rPr>
              <w:t>Hybridoma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_Toc3897312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9</w:t>
            </w:r>
            <w:r w:rsidR="00F24CE9" w:rsidRPr="0098135E">
              <w:rPr>
                <w:rFonts w:ascii="Arial" w:hAnsi="Arial" w:cs="Arial"/>
                <w:b w:val="0"/>
                <w:i w:val="0"/>
                <w:noProof/>
                <w:webHidden/>
              </w:rPr>
              <w:fldChar w:fldCharType="end"/>
            </w:r>
          </w:hyperlink>
        </w:p>
        <w:p w14:paraId="2E7DDFCB" w14:textId="0A0943D9"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3" w:history="1">
            <w:r w:rsidR="00F24CE9" w:rsidRPr="0098135E">
              <w:rPr>
                <w:rStyle w:val="Hyperlink"/>
                <w:rFonts w:ascii="Arial" w:eastAsia="Times New Roman" w:hAnsi="Arial" w:cs="Arial"/>
                <w:b w:val="0"/>
                <w:i w:val="0"/>
                <w:noProof/>
              </w:rPr>
              <w:t>Iowa Institute of Human Genetics: Bioinformatics Division</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_Toc3897313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9</w:t>
            </w:r>
            <w:r w:rsidR="00F24CE9" w:rsidRPr="0098135E">
              <w:rPr>
                <w:rFonts w:ascii="Arial" w:hAnsi="Arial" w:cs="Arial"/>
                <w:b w:val="0"/>
                <w:i w:val="0"/>
                <w:noProof/>
                <w:webHidden/>
              </w:rPr>
              <w:fldChar w:fldCharType="end"/>
            </w:r>
          </w:hyperlink>
        </w:p>
        <w:p w14:paraId="2DFF3E2C" w14:textId="6194B23B"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4" w:history="1">
            <w:r w:rsidR="00F24CE9" w:rsidRPr="0098135E">
              <w:rPr>
                <w:rStyle w:val="Hyperlink"/>
                <w:rFonts w:ascii="Arial" w:eastAsia="Times New Roman" w:hAnsi="Arial" w:cs="Arial"/>
                <w:b w:val="0"/>
                <w:i w:val="0"/>
                <w:noProof/>
              </w:rPr>
              <w:t>Iowa Institute of Human Genetics: Genomics Division</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_Toc3897314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9</w:t>
            </w:r>
            <w:r w:rsidR="00F24CE9" w:rsidRPr="0098135E">
              <w:rPr>
                <w:rFonts w:ascii="Arial" w:hAnsi="Arial" w:cs="Arial"/>
                <w:b w:val="0"/>
                <w:i w:val="0"/>
                <w:noProof/>
                <w:webHidden/>
              </w:rPr>
              <w:fldChar w:fldCharType="end"/>
            </w:r>
          </w:hyperlink>
        </w:p>
        <w:p w14:paraId="3400E624" w14:textId="240C0251"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5" w:history="1">
            <w:r w:rsidR="00F24CE9" w:rsidRPr="0098135E">
              <w:rPr>
                <w:rStyle w:val="Hyperlink"/>
                <w:rFonts w:ascii="Arial" w:eastAsia="Times New Roman" w:hAnsi="Arial" w:cs="Arial"/>
                <w:b w:val="0"/>
                <w:i w:val="0"/>
                <w:noProof/>
              </w:rPr>
              <w:t>Magnetic Resonance Research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_Toc3897315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10</w:t>
            </w:r>
            <w:r w:rsidR="00F24CE9" w:rsidRPr="0098135E">
              <w:rPr>
                <w:rFonts w:ascii="Arial" w:hAnsi="Arial" w:cs="Arial"/>
                <w:b w:val="0"/>
                <w:i w:val="0"/>
                <w:noProof/>
                <w:webHidden/>
              </w:rPr>
              <w:fldChar w:fldCharType="end"/>
            </w:r>
          </w:hyperlink>
        </w:p>
        <w:p w14:paraId="2189C9D9" w14:textId="15A83488"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6" w:history="1">
            <w:r w:rsidR="00F24CE9" w:rsidRPr="0098135E">
              <w:rPr>
                <w:rStyle w:val="Hyperlink"/>
                <w:rFonts w:ascii="Arial" w:eastAsia="Times New Roman" w:hAnsi="Arial" w:cs="Arial"/>
                <w:b w:val="0"/>
                <w:i w:val="0"/>
                <w:noProof/>
              </w:rPr>
              <w:t>Metabolic Phenotyping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_Toc3897316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11</w:t>
            </w:r>
            <w:r w:rsidR="00F24CE9" w:rsidRPr="0098135E">
              <w:rPr>
                <w:rFonts w:ascii="Arial" w:hAnsi="Arial" w:cs="Arial"/>
                <w:b w:val="0"/>
                <w:i w:val="0"/>
                <w:noProof/>
                <w:webHidden/>
              </w:rPr>
              <w:fldChar w:fldCharType="end"/>
            </w:r>
          </w:hyperlink>
        </w:p>
        <w:p w14:paraId="3E114A59" w14:textId="5B028614"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7" w:history="1">
            <w:r w:rsidR="00F24CE9" w:rsidRPr="0098135E">
              <w:rPr>
                <w:rStyle w:val="Hyperlink"/>
                <w:rFonts w:ascii="Arial" w:eastAsia="Times New Roman" w:hAnsi="Arial" w:cs="Arial"/>
                <w:b w:val="0"/>
                <w:i w:val="0"/>
                <w:noProof/>
              </w:rPr>
              <w:t>Metabolomics Core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_Toc3897317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11</w:t>
            </w:r>
            <w:r w:rsidR="00F24CE9" w:rsidRPr="0098135E">
              <w:rPr>
                <w:rFonts w:ascii="Arial" w:hAnsi="Arial" w:cs="Arial"/>
                <w:b w:val="0"/>
                <w:i w:val="0"/>
                <w:noProof/>
                <w:webHidden/>
              </w:rPr>
              <w:fldChar w:fldCharType="end"/>
            </w:r>
          </w:hyperlink>
        </w:p>
        <w:p w14:paraId="385DFADF" w14:textId="4419A2DA"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8" w:history="1">
            <w:r w:rsidR="00F24CE9" w:rsidRPr="0098135E">
              <w:rPr>
                <w:rStyle w:val="Hyperlink"/>
                <w:rFonts w:ascii="Arial" w:eastAsia="Times New Roman" w:hAnsi="Arial" w:cs="Arial"/>
                <w:b w:val="0"/>
                <w:i w:val="0"/>
                <w:noProof/>
              </w:rPr>
              <w:t>Neural Circuits and Behavior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_Toc3897318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12</w:t>
            </w:r>
            <w:r w:rsidR="00F24CE9" w:rsidRPr="0098135E">
              <w:rPr>
                <w:rFonts w:ascii="Arial" w:hAnsi="Arial" w:cs="Arial"/>
                <w:b w:val="0"/>
                <w:i w:val="0"/>
                <w:noProof/>
                <w:webHidden/>
              </w:rPr>
              <w:fldChar w:fldCharType="end"/>
            </w:r>
          </w:hyperlink>
        </w:p>
        <w:p w14:paraId="086DFBE1" w14:textId="111A53F7"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19" w:history="1">
            <w:r w:rsidR="00F24CE9" w:rsidRPr="0098135E">
              <w:rPr>
                <w:rStyle w:val="Hyperlink"/>
                <w:rFonts w:ascii="Arial" w:eastAsia="Times New Roman" w:hAnsi="Arial" w:cs="Arial"/>
                <w:b w:val="0"/>
                <w:i w:val="0"/>
                <w:noProof/>
              </w:rPr>
              <w:t>Nuclear Magnetic Resonance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_Toc3897319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12</w:t>
            </w:r>
            <w:r w:rsidR="00F24CE9" w:rsidRPr="0098135E">
              <w:rPr>
                <w:rFonts w:ascii="Arial" w:hAnsi="Arial" w:cs="Arial"/>
                <w:b w:val="0"/>
                <w:i w:val="0"/>
                <w:noProof/>
                <w:webHidden/>
              </w:rPr>
              <w:fldChar w:fldCharType="end"/>
            </w:r>
          </w:hyperlink>
        </w:p>
        <w:p w14:paraId="7E64A96C" w14:textId="0D17885C"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0" w:history="1">
            <w:r w:rsidR="00F24CE9" w:rsidRPr="0098135E">
              <w:rPr>
                <w:rStyle w:val="Hyperlink"/>
                <w:rFonts w:ascii="Arial" w:hAnsi="Arial" w:cs="Arial"/>
                <w:b w:val="0"/>
                <w:i w:val="0"/>
                <w:noProof/>
              </w:rPr>
              <w:t>Office of Animal Resources</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_Toc3897320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12</w:t>
            </w:r>
            <w:r w:rsidR="00F24CE9" w:rsidRPr="0098135E">
              <w:rPr>
                <w:rFonts w:ascii="Arial" w:hAnsi="Arial" w:cs="Arial"/>
                <w:b w:val="0"/>
                <w:i w:val="0"/>
                <w:noProof/>
                <w:webHidden/>
              </w:rPr>
              <w:fldChar w:fldCharType="end"/>
            </w:r>
          </w:hyperlink>
        </w:p>
        <w:p w14:paraId="76C48765" w14:textId="1BB62D33" w:rsidR="00F24CE9" w:rsidRPr="0098135E" w:rsidRDefault="003B18EC">
          <w:pPr>
            <w:pStyle w:val="TOC2"/>
            <w:tabs>
              <w:tab w:val="right" w:leader="dot" w:pos="9350"/>
            </w:tabs>
            <w:rPr>
              <w:rFonts w:ascii="Arial" w:eastAsiaTheme="minorEastAsia" w:hAnsi="Arial" w:cs="Arial"/>
              <w:b w:val="0"/>
              <w:bCs w:val="0"/>
              <w:noProof/>
              <w:sz w:val="24"/>
              <w:szCs w:val="24"/>
            </w:rPr>
          </w:pPr>
          <w:hyperlink w:anchor="_Toc3897321" w:history="1">
            <w:r w:rsidR="00F24CE9" w:rsidRPr="0098135E">
              <w:rPr>
                <w:rStyle w:val="Hyperlink"/>
                <w:rFonts w:ascii="Arial" w:hAnsi="Arial" w:cs="Arial"/>
                <w:b w:val="0"/>
                <w:noProof/>
              </w:rPr>
              <w:t>The Institutional Animal Care and Use Committee (IACUC)</w:t>
            </w:r>
            <w:r w:rsidR="00F24CE9" w:rsidRPr="0098135E">
              <w:rPr>
                <w:rFonts w:ascii="Arial" w:hAnsi="Arial" w:cs="Arial"/>
                <w:b w:val="0"/>
                <w:noProof/>
                <w:webHidden/>
              </w:rPr>
              <w:tab/>
            </w:r>
            <w:r w:rsidR="00F24CE9" w:rsidRPr="0098135E">
              <w:rPr>
                <w:rFonts w:ascii="Arial" w:hAnsi="Arial" w:cs="Arial"/>
                <w:b w:val="0"/>
                <w:noProof/>
                <w:webHidden/>
              </w:rPr>
              <w:fldChar w:fldCharType="begin"/>
            </w:r>
            <w:r w:rsidR="00F24CE9" w:rsidRPr="0098135E">
              <w:rPr>
                <w:rFonts w:ascii="Arial" w:hAnsi="Arial" w:cs="Arial"/>
                <w:b w:val="0"/>
                <w:noProof/>
                <w:webHidden/>
              </w:rPr>
              <w:instrText xml:space="preserve"> PAGEREF _Toc3897321 \h </w:instrText>
            </w:r>
            <w:r w:rsidR="00F24CE9" w:rsidRPr="0098135E">
              <w:rPr>
                <w:rFonts w:ascii="Arial" w:hAnsi="Arial" w:cs="Arial"/>
                <w:b w:val="0"/>
                <w:noProof/>
                <w:webHidden/>
              </w:rPr>
            </w:r>
            <w:r w:rsidR="00F24CE9" w:rsidRPr="0098135E">
              <w:rPr>
                <w:rFonts w:ascii="Arial" w:hAnsi="Arial" w:cs="Arial"/>
                <w:b w:val="0"/>
                <w:noProof/>
                <w:webHidden/>
              </w:rPr>
              <w:fldChar w:fldCharType="separate"/>
            </w:r>
            <w:r w:rsidR="00F24CE9" w:rsidRPr="0098135E">
              <w:rPr>
                <w:rFonts w:ascii="Arial" w:hAnsi="Arial" w:cs="Arial"/>
                <w:b w:val="0"/>
                <w:noProof/>
                <w:webHidden/>
              </w:rPr>
              <w:t>12</w:t>
            </w:r>
            <w:r w:rsidR="00F24CE9" w:rsidRPr="0098135E">
              <w:rPr>
                <w:rFonts w:ascii="Arial" w:hAnsi="Arial" w:cs="Arial"/>
                <w:b w:val="0"/>
                <w:noProof/>
                <w:webHidden/>
              </w:rPr>
              <w:fldChar w:fldCharType="end"/>
            </w:r>
          </w:hyperlink>
        </w:p>
        <w:p w14:paraId="6C8B34EF" w14:textId="0E7F691D"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2" w:history="1">
            <w:r w:rsidR="00F24CE9" w:rsidRPr="0098135E">
              <w:rPr>
                <w:rStyle w:val="Hyperlink"/>
                <w:rFonts w:ascii="Arial" w:hAnsi="Arial" w:cs="Arial"/>
                <w:b w:val="0"/>
                <w:i w:val="0"/>
                <w:noProof/>
              </w:rPr>
              <w:t>Protein and Crystallography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_Toc3897322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13</w:t>
            </w:r>
            <w:r w:rsidR="00F24CE9" w:rsidRPr="0098135E">
              <w:rPr>
                <w:rFonts w:ascii="Arial" w:hAnsi="Arial" w:cs="Arial"/>
                <w:b w:val="0"/>
                <w:i w:val="0"/>
                <w:noProof/>
                <w:webHidden/>
              </w:rPr>
              <w:fldChar w:fldCharType="end"/>
            </w:r>
          </w:hyperlink>
        </w:p>
        <w:p w14:paraId="337AAFC8" w14:textId="17B769A0"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3" w:history="1">
            <w:r w:rsidR="00F24CE9" w:rsidRPr="0098135E">
              <w:rPr>
                <w:rStyle w:val="Hyperlink"/>
                <w:rFonts w:ascii="Arial" w:hAnsi="Arial" w:cs="Arial"/>
                <w:b w:val="0"/>
                <w:i w:val="0"/>
                <w:noProof/>
              </w:rPr>
              <w:t>Protein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_Toc3897323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14</w:t>
            </w:r>
            <w:r w:rsidR="00F24CE9" w:rsidRPr="0098135E">
              <w:rPr>
                <w:rFonts w:ascii="Arial" w:hAnsi="Arial" w:cs="Arial"/>
                <w:b w:val="0"/>
                <w:i w:val="0"/>
                <w:noProof/>
                <w:webHidden/>
              </w:rPr>
              <w:fldChar w:fldCharType="end"/>
            </w:r>
          </w:hyperlink>
        </w:p>
        <w:p w14:paraId="04B66859" w14:textId="7738FC7B"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4" w:history="1">
            <w:r w:rsidR="00F24CE9" w:rsidRPr="0098135E">
              <w:rPr>
                <w:rStyle w:val="Hyperlink"/>
                <w:rFonts w:ascii="Arial" w:eastAsia="Times New Roman" w:hAnsi="Arial" w:cs="Arial"/>
                <w:b w:val="0"/>
                <w:i w:val="0"/>
                <w:noProof/>
              </w:rPr>
              <w:t>Proteomics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_Toc3897324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14</w:t>
            </w:r>
            <w:r w:rsidR="00F24CE9" w:rsidRPr="0098135E">
              <w:rPr>
                <w:rFonts w:ascii="Arial" w:hAnsi="Arial" w:cs="Arial"/>
                <w:b w:val="0"/>
                <w:i w:val="0"/>
                <w:noProof/>
                <w:webHidden/>
              </w:rPr>
              <w:fldChar w:fldCharType="end"/>
            </w:r>
          </w:hyperlink>
        </w:p>
        <w:p w14:paraId="64CDC5E4" w14:textId="3944CCC4"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5" w:history="1">
            <w:r w:rsidR="00F24CE9" w:rsidRPr="0098135E">
              <w:rPr>
                <w:rStyle w:val="Hyperlink"/>
                <w:rFonts w:ascii="Arial" w:eastAsia="Times New Roman" w:hAnsi="Arial" w:cs="Arial"/>
                <w:b w:val="0"/>
                <w:i w:val="0"/>
                <w:noProof/>
              </w:rPr>
              <w:t>Radiation and Free Radical Research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_Toc3897325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14</w:t>
            </w:r>
            <w:r w:rsidR="00F24CE9" w:rsidRPr="0098135E">
              <w:rPr>
                <w:rFonts w:ascii="Arial" w:hAnsi="Arial" w:cs="Arial"/>
                <w:b w:val="0"/>
                <w:i w:val="0"/>
                <w:noProof/>
                <w:webHidden/>
              </w:rPr>
              <w:fldChar w:fldCharType="end"/>
            </w:r>
          </w:hyperlink>
        </w:p>
        <w:p w14:paraId="452DB86F" w14:textId="62097B6F"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6" w:history="1">
            <w:r w:rsidR="00F24CE9" w:rsidRPr="0098135E">
              <w:rPr>
                <w:rStyle w:val="Hyperlink"/>
                <w:rFonts w:ascii="Arial" w:hAnsi="Arial" w:cs="Arial"/>
                <w:b w:val="0"/>
                <w:i w:val="0"/>
                <w:noProof/>
              </w:rPr>
              <w:t>Scientific Editing and Research Communication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_Toc3897326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16</w:t>
            </w:r>
            <w:r w:rsidR="00F24CE9" w:rsidRPr="0098135E">
              <w:rPr>
                <w:rFonts w:ascii="Arial" w:hAnsi="Arial" w:cs="Arial"/>
                <w:b w:val="0"/>
                <w:i w:val="0"/>
                <w:noProof/>
                <w:webHidden/>
              </w:rPr>
              <w:fldChar w:fldCharType="end"/>
            </w:r>
          </w:hyperlink>
        </w:p>
        <w:p w14:paraId="060956CA" w14:textId="0247455F"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7" w:history="1">
            <w:r w:rsidR="00F24CE9" w:rsidRPr="0098135E">
              <w:rPr>
                <w:rStyle w:val="Hyperlink"/>
                <w:rFonts w:ascii="Arial" w:hAnsi="Arial" w:cs="Arial"/>
                <w:b w:val="0"/>
                <w:i w:val="0"/>
                <w:noProof/>
              </w:rPr>
              <w:t>Small Animal Imaging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_Toc3897327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16</w:t>
            </w:r>
            <w:r w:rsidR="00F24CE9" w:rsidRPr="0098135E">
              <w:rPr>
                <w:rFonts w:ascii="Arial" w:hAnsi="Arial" w:cs="Arial"/>
                <w:b w:val="0"/>
                <w:i w:val="0"/>
                <w:noProof/>
                <w:webHidden/>
              </w:rPr>
              <w:fldChar w:fldCharType="end"/>
            </w:r>
          </w:hyperlink>
        </w:p>
        <w:p w14:paraId="2F533C68" w14:textId="7EE75D87"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8" w:history="1">
            <w:r w:rsidR="00F24CE9" w:rsidRPr="0098135E">
              <w:rPr>
                <w:rStyle w:val="Hyperlink"/>
                <w:rFonts w:ascii="Arial" w:hAnsi="Arial" w:cs="Arial"/>
                <w:b w:val="0"/>
                <w:i w:val="0"/>
                <w:noProof/>
                <w:lang w:val="fr-FR"/>
              </w:rPr>
              <w:t>Tissue Procurement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_Toc3897328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17</w:t>
            </w:r>
            <w:r w:rsidR="00F24CE9" w:rsidRPr="0098135E">
              <w:rPr>
                <w:rFonts w:ascii="Arial" w:hAnsi="Arial" w:cs="Arial"/>
                <w:b w:val="0"/>
                <w:i w:val="0"/>
                <w:noProof/>
                <w:webHidden/>
              </w:rPr>
              <w:fldChar w:fldCharType="end"/>
            </w:r>
          </w:hyperlink>
        </w:p>
        <w:p w14:paraId="27411E07" w14:textId="033BD3FB"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29" w:history="1">
            <w:r w:rsidR="00F24CE9" w:rsidRPr="0098135E">
              <w:rPr>
                <w:rStyle w:val="Hyperlink"/>
                <w:rFonts w:ascii="Arial" w:hAnsi="Arial" w:cs="Arial"/>
                <w:b w:val="0"/>
                <w:i w:val="0"/>
                <w:noProof/>
              </w:rPr>
              <w:t>University of Iowa Microfabrication Facility</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_Toc3897329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17</w:t>
            </w:r>
            <w:r w:rsidR="00F24CE9" w:rsidRPr="0098135E">
              <w:rPr>
                <w:rFonts w:ascii="Arial" w:hAnsi="Arial" w:cs="Arial"/>
                <w:b w:val="0"/>
                <w:i w:val="0"/>
                <w:noProof/>
                <w:webHidden/>
              </w:rPr>
              <w:fldChar w:fldCharType="end"/>
            </w:r>
          </w:hyperlink>
        </w:p>
        <w:p w14:paraId="0829A785" w14:textId="536F5A47"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30" w:history="1">
            <w:r w:rsidR="00F24CE9" w:rsidRPr="0098135E">
              <w:rPr>
                <w:rStyle w:val="Hyperlink"/>
                <w:rFonts w:ascii="Arial" w:hAnsi="Arial" w:cs="Arial"/>
                <w:b w:val="0"/>
                <w:i w:val="0"/>
                <w:noProof/>
                <w:lang w:val="nl-NL"/>
              </w:rPr>
              <w:t>UI Pharmaceuticals</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_Toc3897330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17</w:t>
            </w:r>
            <w:r w:rsidR="00F24CE9" w:rsidRPr="0098135E">
              <w:rPr>
                <w:rFonts w:ascii="Arial" w:hAnsi="Arial" w:cs="Arial"/>
                <w:b w:val="0"/>
                <w:i w:val="0"/>
                <w:noProof/>
                <w:webHidden/>
              </w:rPr>
              <w:fldChar w:fldCharType="end"/>
            </w:r>
          </w:hyperlink>
        </w:p>
        <w:p w14:paraId="410C5CE7" w14:textId="0A06C6D9" w:rsidR="00F24CE9" w:rsidRPr="0098135E" w:rsidRDefault="003B18EC">
          <w:pPr>
            <w:pStyle w:val="TOC1"/>
            <w:tabs>
              <w:tab w:val="right" w:leader="dot" w:pos="9350"/>
            </w:tabs>
            <w:rPr>
              <w:rFonts w:ascii="Arial" w:eastAsiaTheme="minorEastAsia" w:hAnsi="Arial" w:cs="Arial"/>
              <w:b w:val="0"/>
              <w:bCs w:val="0"/>
              <w:i w:val="0"/>
              <w:iCs w:val="0"/>
              <w:noProof/>
            </w:rPr>
          </w:pPr>
          <w:hyperlink w:anchor="_Toc3897331" w:history="1">
            <w:r w:rsidR="00F24CE9" w:rsidRPr="0098135E">
              <w:rPr>
                <w:rStyle w:val="Hyperlink"/>
                <w:rFonts w:ascii="Arial" w:hAnsi="Arial" w:cs="Arial"/>
                <w:b w:val="0"/>
                <w:i w:val="0"/>
                <w:noProof/>
              </w:rPr>
              <w:t>Viral Vector Core</w:t>
            </w:r>
            <w:r w:rsidR="00F24CE9" w:rsidRPr="0098135E">
              <w:rPr>
                <w:rFonts w:ascii="Arial" w:hAnsi="Arial" w:cs="Arial"/>
                <w:b w:val="0"/>
                <w:i w:val="0"/>
                <w:noProof/>
                <w:webHidden/>
              </w:rPr>
              <w:tab/>
            </w:r>
            <w:r w:rsidR="00F24CE9" w:rsidRPr="0098135E">
              <w:rPr>
                <w:rFonts w:ascii="Arial" w:hAnsi="Arial" w:cs="Arial"/>
                <w:b w:val="0"/>
                <w:i w:val="0"/>
                <w:noProof/>
                <w:webHidden/>
              </w:rPr>
              <w:fldChar w:fldCharType="begin"/>
            </w:r>
            <w:r w:rsidR="00F24CE9" w:rsidRPr="0098135E">
              <w:rPr>
                <w:rFonts w:ascii="Arial" w:hAnsi="Arial" w:cs="Arial"/>
                <w:b w:val="0"/>
                <w:i w:val="0"/>
                <w:noProof/>
                <w:webHidden/>
              </w:rPr>
              <w:instrText xml:space="preserve"> PAGEREF _Toc3897331 \h </w:instrText>
            </w:r>
            <w:r w:rsidR="00F24CE9" w:rsidRPr="0098135E">
              <w:rPr>
                <w:rFonts w:ascii="Arial" w:hAnsi="Arial" w:cs="Arial"/>
                <w:b w:val="0"/>
                <w:i w:val="0"/>
                <w:noProof/>
                <w:webHidden/>
              </w:rPr>
            </w:r>
            <w:r w:rsidR="00F24CE9" w:rsidRPr="0098135E">
              <w:rPr>
                <w:rFonts w:ascii="Arial" w:hAnsi="Arial" w:cs="Arial"/>
                <w:b w:val="0"/>
                <w:i w:val="0"/>
                <w:noProof/>
                <w:webHidden/>
              </w:rPr>
              <w:fldChar w:fldCharType="separate"/>
            </w:r>
            <w:r w:rsidR="00F24CE9" w:rsidRPr="0098135E">
              <w:rPr>
                <w:rFonts w:ascii="Arial" w:hAnsi="Arial" w:cs="Arial"/>
                <w:b w:val="0"/>
                <w:i w:val="0"/>
                <w:noProof/>
                <w:webHidden/>
              </w:rPr>
              <w:t>18</w:t>
            </w:r>
            <w:r w:rsidR="00F24CE9" w:rsidRPr="0098135E">
              <w:rPr>
                <w:rFonts w:ascii="Arial" w:hAnsi="Arial" w:cs="Arial"/>
                <w:b w:val="0"/>
                <w:i w:val="0"/>
                <w:noProof/>
                <w:webHidden/>
              </w:rPr>
              <w:fldChar w:fldCharType="end"/>
            </w:r>
          </w:hyperlink>
        </w:p>
        <w:p w14:paraId="7B2CF798" w14:textId="41AA89DD" w:rsidR="00CE3A56" w:rsidRDefault="00CE3A56">
          <w:r w:rsidRPr="0098135E">
            <w:rPr>
              <w:rFonts w:ascii="Arial" w:hAnsi="Arial" w:cs="Arial"/>
              <w:bCs/>
              <w:noProof/>
              <w:sz w:val="22"/>
              <w:szCs w:val="22"/>
            </w:rPr>
            <w:fldChar w:fldCharType="end"/>
          </w:r>
        </w:p>
      </w:sdtContent>
    </w:sdt>
    <w:p w14:paraId="030440D1" w14:textId="6DB5412F" w:rsidR="00202E30" w:rsidRDefault="00202E30">
      <w:pPr>
        <w:rPr>
          <w:rFonts w:ascii="Arial" w:hAnsi="Arial" w:cs="Arial"/>
          <w:b/>
          <w:sz w:val="22"/>
          <w:szCs w:val="22"/>
        </w:rPr>
      </w:pPr>
    </w:p>
    <w:p w14:paraId="1B2C2E04" w14:textId="31DB8921" w:rsidR="00202E30" w:rsidRDefault="00202E30">
      <w:pPr>
        <w:rPr>
          <w:rFonts w:ascii="Arial" w:hAnsi="Arial" w:cs="Arial"/>
          <w:b/>
          <w:sz w:val="22"/>
          <w:szCs w:val="22"/>
        </w:rPr>
      </w:pPr>
      <w:r>
        <w:rPr>
          <w:rFonts w:ascii="Arial" w:hAnsi="Arial" w:cs="Arial"/>
          <w:b/>
          <w:sz w:val="22"/>
          <w:szCs w:val="22"/>
        </w:rPr>
        <w:br w:type="page"/>
      </w:r>
    </w:p>
    <w:p w14:paraId="28B69ED9" w14:textId="77777777" w:rsidR="000D2FCF" w:rsidRPr="00F9048D" w:rsidRDefault="000D2FCF" w:rsidP="002315FC">
      <w:pPr>
        <w:pStyle w:val="Heading1"/>
        <w:rPr>
          <w:rFonts w:cs="Arial"/>
          <w:szCs w:val="22"/>
        </w:rPr>
      </w:pPr>
      <w:bookmarkStart w:id="1" w:name="_Toc3897296"/>
      <w:r w:rsidRPr="00F9048D">
        <w:rPr>
          <w:rFonts w:cs="Arial"/>
          <w:szCs w:val="22"/>
        </w:rPr>
        <w:lastRenderedPageBreak/>
        <w:t>Biochemistry Stores</w:t>
      </w:r>
      <w:bookmarkEnd w:id="1"/>
    </w:p>
    <w:p w14:paraId="00F8A44E" w14:textId="77777777" w:rsidR="000D2FCF" w:rsidRPr="00F9048D" w:rsidRDefault="003B18EC">
      <w:pPr>
        <w:rPr>
          <w:rFonts w:ascii="Arial" w:hAnsi="Arial" w:cs="Arial"/>
          <w:i/>
          <w:sz w:val="22"/>
          <w:szCs w:val="22"/>
        </w:rPr>
      </w:pPr>
      <w:hyperlink r:id="rId8" w:history="1">
        <w:r w:rsidR="000D2FCF" w:rsidRPr="00F9048D">
          <w:rPr>
            <w:rStyle w:val="Hyperlink"/>
            <w:rFonts w:ascii="Arial" w:hAnsi="Arial" w:cs="Arial"/>
            <w:i/>
            <w:sz w:val="22"/>
            <w:szCs w:val="22"/>
          </w:rPr>
          <w:t>https://medicine.uiowa.edu/biochemstores/</w:t>
        </w:r>
      </w:hyperlink>
    </w:p>
    <w:p w14:paraId="5DC40406" w14:textId="7F162D64" w:rsidR="000D2FCF" w:rsidRPr="00F9048D" w:rsidRDefault="000D2FCF" w:rsidP="000D2FCF">
      <w:pPr>
        <w:pStyle w:val="Heading6"/>
        <w:spacing w:before="120"/>
        <w:rPr>
          <w:rFonts w:ascii="Arial" w:hAnsi="Arial" w:cs="Arial"/>
          <w:b w:val="0"/>
          <w:bCs w:val="0"/>
        </w:rPr>
      </w:pPr>
      <w:r w:rsidRPr="00F9048D">
        <w:rPr>
          <w:rFonts w:ascii="Arial" w:hAnsi="Arial" w:cs="Arial"/>
          <w:b w:val="0"/>
          <w:bCs w:val="0"/>
        </w:rPr>
        <w:t xml:space="preserve">Biochemistry Stores is a part of the Biochemistry Department of the </w:t>
      </w:r>
      <w:r w:rsidR="00DE4080" w:rsidRPr="00F9048D">
        <w:rPr>
          <w:rFonts w:ascii="Arial" w:hAnsi="Arial" w:cs="Arial"/>
          <w:b w:val="0"/>
          <w:bCs w:val="0"/>
        </w:rPr>
        <w:t xml:space="preserve">Carver </w:t>
      </w:r>
      <w:r w:rsidRPr="00F9048D">
        <w:rPr>
          <w:rFonts w:ascii="Arial" w:hAnsi="Arial" w:cs="Arial"/>
          <w:b w:val="0"/>
          <w:bCs w:val="0"/>
        </w:rPr>
        <w:t>College of Medicine at the University of Iowa</w:t>
      </w:r>
      <w:r w:rsidR="00DE4080" w:rsidRPr="00F9048D">
        <w:rPr>
          <w:rFonts w:ascii="Arial" w:hAnsi="Arial" w:cs="Arial"/>
          <w:b w:val="0"/>
          <w:bCs w:val="0"/>
        </w:rPr>
        <w:t>.</w:t>
      </w:r>
      <w:r w:rsidRPr="00F9048D">
        <w:rPr>
          <w:rFonts w:ascii="Arial" w:hAnsi="Arial" w:cs="Arial"/>
          <w:b w:val="0"/>
          <w:bCs w:val="0"/>
        </w:rPr>
        <w:t xml:space="preserve"> As a research supply storeroom </w:t>
      </w:r>
      <w:r w:rsidR="00925956" w:rsidRPr="00F9048D">
        <w:rPr>
          <w:rFonts w:ascii="Arial" w:hAnsi="Arial" w:cs="Arial"/>
          <w:b w:val="0"/>
          <w:bCs w:val="0"/>
        </w:rPr>
        <w:t>that purchases and dispenses</w:t>
      </w:r>
      <w:r w:rsidRPr="00F9048D">
        <w:rPr>
          <w:rFonts w:ascii="Arial" w:hAnsi="Arial" w:cs="Arial"/>
          <w:b w:val="0"/>
          <w:bCs w:val="0"/>
        </w:rPr>
        <w:t xml:space="preserve"> nearly $3 million per year in inventory, the</w:t>
      </w:r>
      <w:r w:rsidR="0069791B" w:rsidRPr="00F9048D">
        <w:rPr>
          <w:rFonts w:ascii="Arial" w:hAnsi="Arial" w:cs="Arial"/>
          <w:b w:val="0"/>
          <w:bCs w:val="0"/>
        </w:rPr>
        <w:t xml:space="preserve"> Biochemistry Stores services: a</w:t>
      </w:r>
      <w:r w:rsidRPr="00F9048D">
        <w:rPr>
          <w:rFonts w:ascii="Arial" w:hAnsi="Arial" w:cs="Arial"/>
          <w:b w:val="0"/>
          <w:bCs w:val="0"/>
        </w:rPr>
        <w:t>ll University of I</w:t>
      </w:r>
      <w:r w:rsidR="00DE4080" w:rsidRPr="00F9048D">
        <w:rPr>
          <w:rFonts w:ascii="Arial" w:hAnsi="Arial" w:cs="Arial"/>
          <w:b w:val="0"/>
          <w:bCs w:val="0"/>
        </w:rPr>
        <w:t>owa research laboratory units, u</w:t>
      </w:r>
      <w:r w:rsidRPr="00F9048D">
        <w:rPr>
          <w:rFonts w:ascii="Arial" w:hAnsi="Arial" w:cs="Arial"/>
          <w:b w:val="0"/>
          <w:bCs w:val="0"/>
        </w:rPr>
        <w:t xml:space="preserve">nits of the University of Iowa Hospitals and Clinics, University of Iowa students, Veterans Affairs Medical Center, and </w:t>
      </w:r>
      <w:r w:rsidR="00DE4080" w:rsidRPr="00F9048D">
        <w:rPr>
          <w:rFonts w:ascii="Arial" w:hAnsi="Arial" w:cs="Arial"/>
          <w:b w:val="0"/>
          <w:bCs w:val="0"/>
        </w:rPr>
        <w:t>any other facilities having funding through the University of Iowa.</w:t>
      </w:r>
      <w:r w:rsidRPr="00F9048D">
        <w:rPr>
          <w:rFonts w:ascii="Arial" w:hAnsi="Arial" w:cs="Arial"/>
          <w:b w:val="0"/>
          <w:bCs w:val="0"/>
        </w:rPr>
        <w:t xml:space="preserve"> Biochemistry Stores stocks a broad range of research chemicals, </w:t>
      </w:r>
      <w:r w:rsidRPr="00F9048D">
        <w:rPr>
          <w:rStyle w:val="spelle"/>
          <w:rFonts w:ascii="Arial" w:hAnsi="Arial" w:cs="Arial"/>
          <w:b w:val="0"/>
          <w:bCs w:val="0"/>
        </w:rPr>
        <w:t>labware</w:t>
      </w:r>
      <w:r w:rsidRPr="00F9048D">
        <w:rPr>
          <w:rFonts w:ascii="Arial" w:hAnsi="Arial" w:cs="Arial"/>
          <w:b w:val="0"/>
          <w:bCs w:val="0"/>
        </w:rPr>
        <w:t xml:space="preserve">, glassware, expendables, and other necessary research supplies, and uses high sales volume to negotiate the purchase of the highest quality inventory at the lowest possible prices. </w:t>
      </w:r>
      <w:r w:rsidR="00DE4080" w:rsidRPr="00F9048D">
        <w:rPr>
          <w:rFonts w:ascii="Arial" w:hAnsi="Arial" w:cs="Arial"/>
          <w:b w:val="0"/>
          <w:bCs w:val="0"/>
        </w:rPr>
        <w:t xml:space="preserve">Products are dispensed on a walk-in basis in a quick and efficient manner. </w:t>
      </w:r>
    </w:p>
    <w:p w14:paraId="43DB4328" w14:textId="77777777" w:rsidR="00AF712D" w:rsidRPr="00F9048D" w:rsidRDefault="00AF712D" w:rsidP="00AF712D">
      <w:pPr>
        <w:rPr>
          <w:rFonts w:ascii="Arial" w:hAnsi="Arial" w:cs="Arial"/>
          <w:sz w:val="22"/>
          <w:szCs w:val="22"/>
        </w:rPr>
      </w:pPr>
    </w:p>
    <w:p w14:paraId="4DAC26D4" w14:textId="77777777" w:rsidR="00AF712D" w:rsidRPr="00F9048D" w:rsidRDefault="00AF712D" w:rsidP="002315FC">
      <w:pPr>
        <w:pStyle w:val="Heading1"/>
        <w:rPr>
          <w:rFonts w:cs="Arial"/>
          <w:szCs w:val="22"/>
        </w:rPr>
      </w:pPr>
      <w:bookmarkStart w:id="2" w:name="_Toc3897297"/>
      <w:r w:rsidRPr="00F9048D">
        <w:rPr>
          <w:rFonts w:cs="Arial"/>
          <w:szCs w:val="22"/>
        </w:rPr>
        <w:t>Bioengineering Services</w:t>
      </w:r>
      <w:bookmarkEnd w:id="2"/>
    </w:p>
    <w:p w14:paraId="605A6FED" w14:textId="77777777" w:rsidR="007A592E" w:rsidRPr="00F9048D" w:rsidRDefault="003B18EC" w:rsidP="00A6052C">
      <w:pPr>
        <w:spacing w:after="120"/>
        <w:rPr>
          <w:rFonts w:ascii="Arial" w:hAnsi="Arial" w:cs="Arial"/>
          <w:i/>
          <w:sz w:val="22"/>
          <w:szCs w:val="22"/>
        </w:rPr>
      </w:pPr>
      <w:hyperlink r:id="rId9" w:history="1">
        <w:r w:rsidR="007A592E" w:rsidRPr="00F9048D">
          <w:rPr>
            <w:rStyle w:val="Hyperlink"/>
            <w:rFonts w:ascii="Arial" w:hAnsi="Arial" w:cs="Arial"/>
            <w:i/>
            <w:sz w:val="22"/>
            <w:szCs w:val="22"/>
          </w:rPr>
          <w:t>https://medicine.uiowa.edu/bioengineeringservices/</w:t>
        </w:r>
      </w:hyperlink>
    </w:p>
    <w:p w14:paraId="0884B9EF" w14:textId="12F1862D" w:rsidR="00AF712D" w:rsidRPr="00F9048D" w:rsidRDefault="00AF712D" w:rsidP="00AF712D">
      <w:pPr>
        <w:rPr>
          <w:rFonts w:ascii="Arial" w:eastAsia="Times New Roman" w:hAnsi="Arial" w:cs="Arial"/>
          <w:sz w:val="22"/>
          <w:szCs w:val="22"/>
        </w:rPr>
      </w:pPr>
      <w:r w:rsidRPr="00F9048D">
        <w:rPr>
          <w:rFonts w:ascii="Arial" w:eastAsia="Times New Roman" w:hAnsi="Arial" w:cs="Arial"/>
          <w:color w:val="222222"/>
          <w:sz w:val="22"/>
          <w:szCs w:val="22"/>
          <w:shd w:val="clear" w:color="auto" w:fill="FFFFFF"/>
        </w:rPr>
        <w:t xml:space="preserve">Bioengineering </w:t>
      </w:r>
      <w:r w:rsidR="0069791B" w:rsidRPr="00F9048D">
        <w:rPr>
          <w:rFonts w:ascii="Arial" w:eastAsia="Times New Roman" w:hAnsi="Arial" w:cs="Arial"/>
          <w:color w:val="222222"/>
          <w:sz w:val="22"/>
          <w:szCs w:val="22"/>
          <w:shd w:val="clear" w:color="auto" w:fill="FFFFFF"/>
        </w:rPr>
        <w:t xml:space="preserve">Services </w:t>
      </w:r>
      <w:r w:rsidRPr="00F9048D">
        <w:rPr>
          <w:rFonts w:ascii="Arial" w:eastAsia="Times New Roman" w:hAnsi="Arial" w:cs="Arial"/>
          <w:color w:val="222222"/>
          <w:sz w:val="22"/>
          <w:szCs w:val="22"/>
          <w:shd w:val="clear" w:color="auto" w:fill="FFFFFF"/>
        </w:rPr>
        <w:t>provides professional maintenance of The University of Iowa Hospitals and Clinics' patient-care and the Carver College of Medicine's research equipment. Scheduled preventative maintenance, repair and pre-construction and general technical consultation services are available.</w:t>
      </w:r>
    </w:p>
    <w:p w14:paraId="56B5170E" w14:textId="77777777" w:rsidR="0069791B" w:rsidRPr="00F9048D" w:rsidRDefault="0069791B">
      <w:pPr>
        <w:rPr>
          <w:rFonts w:ascii="Arial" w:hAnsi="Arial" w:cs="Arial"/>
          <w:sz w:val="22"/>
          <w:szCs w:val="22"/>
        </w:rPr>
      </w:pPr>
    </w:p>
    <w:p w14:paraId="4112F164" w14:textId="77777777" w:rsidR="00606815" w:rsidRPr="00F9048D" w:rsidRDefault="00606815" w:rsidP="002315FC">
      <w:pPr>
        <w:pStyle w:val="Heading1"/>
        <w:rPr>
          <w:rFonts w:cs="Arial"/>
          <w:szCs w:val="22"/>
        </w:rPr>
      </w:pPr>
      <w:bookmarkStart w:id="3" w:name="_Toc3897298"/>
      <w:r w:rsidRPr="00F9048D">
        <w:rPr>
          <w:rFonts w:cs="Arial"/>
          <w:szCs w:val="22"/>
        </w:rPr>
        <w:t>Biomedical Informatics Core</w:t>
      </w:r>
      <w:bookmarkEnd w:id="3"/>
    </w:p>
    <w:p w14:paraId="0EC35A2E" w14:textId="77777777" w:rsidR="00606815" w:rsidRPr="00F9048D" w:rsidRDefault="003B18EC" w:rsidP="00606815">
      <w:pPr>
        <w:spacing w:after="120"/>
        <w:rPr>
          <w:rFonts w:ascii="Arial" w:hAnsi="Arial" w:cs="Arial"/>
          <w:i/>
          <w:sz w:val="22"/>
          <w:szCs w:val="22"/>
        </w:rPr>
      </w:pPr>
      <w:hyperlink r:id="rId10" w:history="1">
        <w:r w:rsidR="00606815" w:rsidRPr="00F9048D">
          <w:rPr>
            <w:rStyle w:val="Hyperlink"/>
            <w:rFonts w:ascii="Arial" w:hAnsi="Arial" w:cs="Arial"/>
            <w:i/>
            <w:sz w:val="22"/>
            <w:szCs w:val="22"/>
          </w:rPr>
          <w:t>https://icts.uiowa.edu/investigators/biomedical-informatics-core</w:t>
        </w:r>
      </w:hyperlink>
    </w:p>
    <w:p w14:paraId="3A7CEA4F" w14:textId="1A54E052" w:rsidR="003D1FDE" w:rsidRPr="00F9048D" w:rsidRDefault="003D1FDE" w:rsidP="003D1FDE">
      <w:pPr>
        <w:rPr>
          <w:rFonts w:ascii="Arial" w:eastAsia="Times New Roman" w:hAnsi="Arial" w:cs="Arial"/>
          <w:color w:val="333333"/>
          <w:sz w:val="22"/>
          <w:szCs w:val="22"/>
          <w:shd w:val="clear" w:color="auto" w:fill="FFFFFF"/>
        </w:rPr>
      </w:pPr>
      <w:r w:rsidRPr="00F9048D">
        <w:rPr>
          <w:rFonts w:ascii="Arial" w:eastAsia="Times New Roman" w:hAnsi="Arial" w:cs="Arial"/>
          <w:color w:val="333333"/>
          <w:sz w:val="22"/>
          <w:szCs w:val="22"/>
          <w:shd w:val="clear" w:color="auto" w:fill="FFFFFF"/>
        </w:rPr>
        <w:t xml:space="preserve">The University of Iowa Institute for Clinical and Translational Science’s Biomedical Informatics Core (BMI) helps in the capture, management and analysis of human </w:t>
      </w:r>
      <w:proofErr w:type="gramStart"/>
      <w:r w:rsidRPr="00F9048D">
        <w:rPr>
          <w:rFonts w:ascii="Arial" w:eastAsia="Times New Roman" w:hAnsi="Arial" w:cs="Arial"/>
          <w:color w:val="333333"/>
          <w:sz w:val="22"/>
          <w:szCs w:val="22"/>
          <w:shd w:val="clear" w:color="auto" w:fill="FFFFFF"/>
        </w:rPr>
        <w:t>subjects</w:t>
      </w:r>
      <w:proofErr w:type="gramEnd"/>
      <w:r w:rsidRPr="00F9048D">
        <w:rPr>
          <w:rFonts w:ascii="Arial" w:eastAsia="Times New Roman" w:hAnsi="Arial" w:cs="Arial"/>
          <w:color w:val="333333"/>
          <w:sz w:val="22"/>
          <w:szCs w:val="22"/>
          <w:shd w:val="clear" w:color="auto" w:fill="FFFFFF"/>
        </w:rPr>
        <w:t xml:space="preserve"> data. BMI maintains a clinical research data warehouse that contains data from electronic medical records linked to a growing number of external </w:t>
      </w:r>
      <w:proofErr w:type="gramStart"/>
      <w:r w:rsidRPr="00F9048D">
        <w:rPr>
          <w:rFonts w:ascii="Arial" w:eastAsia="Times New Roman" w:hAnsi="Arial" w:cs="Arial"/>
          <w:color w:val="333333"/>
          <w:sz w:val="22"/>
          <w:szCs w:val="22"/>
          <w:shd w:val="clear" w:color="auto" w:fill="FFFFFF"/>
        </w:rPr>
        <w:t>data</w:t>
      </w:r>
      <w:proofErr w:type="gramEnd"/>
      <w:r w:rsidRPr="00F9048D">
        <w:rPr>
          <w:rFonts w:ascii="Arial" w:eastAsia="Times New Roman" w:hAnsi="Arial" w:cs="Arial"/>
          <w:color w:val="333333"/>
          <w:sz w:val="22"/>
          <w:szCs w:val="22"/>
          <w:shd w:val="clear" w:color="auto" w:fill="FFFFFF"/>
        </w:rPr>
        <w:t xml:space="preserve"> including bio-sample data, genomic data, and cancer registries.</w:t>
      </w:r>
      <w:r w:rsidR="00150E34" w:rsidRPr="00F9048D">
        <w:rPr>
          <w:rFonts w:ascii="Arial" w:eastAsia="Times New Roman" w:hAnsi="Arial" w:cs="Arial"/>
          <w:color w:val="333333"/>
          <w:sz w:val="22"/>
          <w:szCs w:val="22"/>
          <w:shd w:val="clear" w:color="auto" w:fill="FFFFFF"/>
        </w:rPr>
        <w:t xml:space="preserve"> </w:t>
      </w:r>
      <w:r w:rsidRPr="00F9048D">
        <w:rPr>
          <w:rFonts w:ascii="Arial" w:eastAsia="Times New Roman" w:hAnsi="Arial" w:cs="Arial"/>
          <w:color w:val="333333"/>
          <w:sz w:val="22"/>
          <w:szCs w:val="22"/>
          <w:shd w:val="clear" w:color="auto" w:fill="FFFFFF"/>
        </w:rPr>
        <w:t xml:space="preserve">Investigators are able to use tools such as </w:t>
      </w:r>
      <w:proofErr w:type="spellStart"/>
      <w:r w:rsidRPr="00F9048D">
        <w:rPr>
          <w:rFonts w:ascii="Arial" w:eastAsia="Times New Roman" w:hAnsi="Arial" w:cs="Arial"/>
          <w:color w:val="333333"/>
          <w:sz w:val="22"/>
          <w:szCs w:val="22"/>
          <w:shd w:val="clear" w:color="auto" w:fill="FFFFFF"/>
        </w:rPr>
        <w:t>TriNetX</w:t>
      </w:r>
      <w:proofErr w:type="spellEnd"/>
      <w:r w:rsidRPr="00F9048D">
        <w:rPr>
          <w:rFonts w:ascii="Arial" w:eastAsia="Times New Roman" w:hAnsi="Arial" w:cs="Arial"/>
          <w:color w:val="333333"/>
          <w:sz w:val="22"/>
          <w:szCs w:val="22"/>
          <w:shd w:val="clear" w:color="auto" w:fill="FFFFFF"/>
        </w:rPr>
        <w:t xml:space="preserve"> to explore this data.  BMI also provides access to </w:t>
      </w:r>
      <w:proofErr w:type="spellStart"/>
      <w:r w:rsidRPr="00F9048D">
        <w:rPr>
          <w:rFonts w:ascii="Arial" w:eastAsia="Times New Roman" w:hAnsi="Arial" w:cs="Arial"/>
          <w:color w:val="333333"/>
          <w:sz w:val="22"/>
          <w:szCs w:val="22"/>
          <w:shd w:val="clear" w:color="auto" w:fill="FFFFFF"/>
        </w:rPr>
        <w:t>REDCap</w:t>
      </w:r>
      <w:proofErr w:type="spellEnd"/>
      <w:r w:rsidRPr="00F9048D">
        <w:rPr>
          <w:rFonts w:ascii="Arial" w:eastAsia="Times New Roman" w:hAnsi="Arial" w:cs="Arial"/>
          <w:color w:val="333333"/>
          <w:sz w:val="22"/>
          <w:szCs w:val="22"/>
          <w:shd w:val="clear" w:color="auto" w:fill="FFFFFF"/>
        </w:rPr>
        <w:t xml:space="preserve"> for collaborative and compliant data capture and management and to UI </w:t>
      </w:r>
      <w:proofErr w:type="spellStart"/>
      <w:r w:rsidRPr="00F9048D">
        <w:rPr>
          <w:rFonts w:ascii="Arial" w:eastAsia="Times New Roman" w:hAnsi="Arial" w:cs="Arial"/>
          <w:color w:val="333333"/>
          <w:sz w:val="22"/>
          <w:szCs w:val="22"/>
          <w:shd w:val="clear" w:color="auto" w:fill="FFFFFF"/>
        </w:rPr>
        <w:t>BioSHARE</w:t>
      </w:r>
      <w:proofErr w:type="spellEnd"/>
      <w:r w:rsidRPr="00F9048D">
        <w:rPr>
          <w:rFonts w:ascii="Arial" w:eastAsia="Times New Roman" w:hAnsi="Arial" w:cs="Arial"/>
          <w:color w:val="333333"/>
          <w:sz w:val="22"/>
          <w:szCs w:val="22"/>
          <w:shd w:val="clear" w:color="auto" w:fill="FFFFFF"/>
        </w:rPr>
        <w:t xml:space="preserve"> to manage information about bio-samples. BMI supports multi-</w:t>
      </w:r>
      <w:proofErr w:type="spellStart"/>
      <w:r w:rsidRPr="00F9048D">
        <w:rPr>
          <w:rFonts w:ascii="Arial" w:eastAsia="Times New Roman" w:hAnsi="Arial" w:cs="Arial"/>
          <w:color w:val="333333"/>
          <w:sz w:val="22"/>
          <w:szCs w:val="22"/>
          <w:shd w:val="clear" w:color="auto" w:fill="FFFFFF"/>
        </w:rPr>
        <w:t>instituional</w:t>
      </w:r>
      <w:proofErr w:type="spellEnd"/>
      <w:r w:rsidRPr="00F9048D">
        <w:rPr>
          <w:rFonts w:ascii="Arial" w:eastAsia="Times New Roman" w:hAnsi="Arial" w:cs="Arial"/>
          <w:color w:val="333333"/>
          <w:sz w:val="22"/>
          <w:szCs w:val="22"/>
          <w:shd w:val="clear" w:color="auto" w:fill="FFFFFF"/>
        </w:rPr>
        <w:t xml:space="preserve"> medical record data queries via </w:t>
      </w:r>
      <w:proofErr w:type="spellStart"/>
      <w:r w:rsidRPr="00F9048D">
        <w:rPr>
          <w:rFonts w:ascii="Arial" w:eastAsia="Times New Roman" w:hAnsi="Arial" w:cs="Arial"/>
          <w:color w:val="333333"/>
          <w:sz w:val="22"/>
          <w:szCs w:val="22"/>
          <w:shd w:val="clear" w:color="auto" w:fill="FFFFFF"/>
        </w:rPr>
        <w:t>PCORnet</w:t>
      </w:r>
      <w:proofErr w:type="spellEnd"/>
      <w:r w:rsidRPr="00F9048D">
        <w:rPr>
          <w:rFonts w:ascii="Arial" w:eastAsia="Times New Roman" w:hAnsi="Arial" w:cs="Arial"/>
          <w:color w:val="333333"/>
          <w:sz w:val="22"/>
          <w:szCs w:val="22"/>
          <w:shd w:val="clear" w:color="auto" w:fill="FFFFFF"/>
        </w:rPr>
        <w:t xml:space="preserve"> and </w:t>
      </w:r>
      <w:proofErr w:type="spellStart"/>
      <w:r w:rsidRPr="00F9048D">
        <w:rPr>
          <w:rFonts w:ascii="Arial" w:eastAsia="Times New Roman" w:hAnsi="Arial" w:cs="Arial"/>
          <w:color w:val="333333"/>
          <w:sz w:val="22"/>
          <w:szCs w:val="22"/>
          <w:shd w:val="clear" w:color="auto" w:fill="FFFFFF"/>
        </w:rPr>
        <w:t>TriNetX</w:t>
      </w:r>
      <w:proofErr w:type="spellEnd"/>
      <w:r w:rsidRPr="00F9048D">
        <w:rPr>
          <w:rFonts w:ascii="Arial" w:eastAsia="Times New Roman" w:hAnsi="Arial" w:cs="Arial"/>
          <w:color w:val="333333"/>
          <w:sz w:val="22"/>
          <w:szCs w:val="22"/>
          <w:shd w:val="clear" w:color="auto" w:fill="FFFFFF"/>
        </w:rPr>
        <w:t>.  BMI also has a team of developers to assist with custom application development, especially for mobile device applications</w:t>
      </w:r>
      <w:r w:rsidR="00150E34" w:rsidRPr="00F9048D">
        <w:rPr>
          <w:rFonts w:ascii="Arial" w:eastAsia="Times New Roman" w:hAnsi="Arial" w:cs="Arial"/>
          <w:color w:val="333333"/>
          <w:sz w:val="22"/>
          <w:szCs w:val="22"/>
          <w:shd w:val="clear" w:color="auto" w:fill="FFFFFF"/>
        </w:rPr>
        <w:t xml:space="preserve"> and to explore</w:t>
      </w:r>
      <w:r w:rsidRPr="00F9048D">
        <w:rPr>
          <w:rFonts w:ascii="Arial" w:eastAsia="Times New Roman" w:hAnsi="Arial" w:cs="Arial"/>
          <w:color w:val="333333"/>
          <w:sz w:val="22"/>
          <w:szCs w:val="22"/>
          <w:shd w:val="clear" w:color="auto" w:fill="FFFFFF"/>
        </w:rPr>
        <w:t xml:space="preserve"> new techniques such as Natural Language Processing (NLP). </w:t>
      </w:r>
    </w:p>
    <w:p w14:paraId="3DC4431A" w14:textId="77777777" w:rsidR="00242DBD" w:rsidRPr="00F9048D" w:rsidRDefault="00242DBD">
      <w:pPr>
        <w:rPr>
          <w:rFonts w:ascii="Arial" w:hAnsi="Arial" w:cs="Arial"/>
          <w:b/>
          <w:sz w:val="22"/>
          <w:szCs w:val="22"/>
        </w:rPr>
      </w:pPr>
    </w:p>
    <w:p w14:paraId="2D4F12EA" w14:textId="77777777" w:rsidR="00F62E03" w:rsidRPr="00F9048D" w:rsidRDefault="00242DBD" w:rsidP="002315FC">
      <w:pPr>
        <w:pStyle w:val="Heading1"/>
        <w:spacing w:after="120"/>
        <w:rPr>
          <w:rFonts w:cs="Arial"/>
          <w:szCs w:val="22"/>
        </w:rPr>
      </w:pPr>
      <w:bookmarkStart w:id="4" w:name="_Toc3897299"/>
      <w:r w:rsidRPr="00F9048D">
        <w:rPr>
          <w:rFonts w:cs="Arial"/>
          <w:szCs w:val="22"/>
        </w:rPr>
        <w:t>Biological Safety Level III Laboratories</w:t>
      </w:r>
      <w:bookmarkEnd w:id="4"/>
    </w:p>
    <w:p w14:paraId="3AE21A8C" w14:textId="095D33A9" w:rsidR="00606815" w:rsidRPr="00F9048D" w:rsidRDefault="00423366" w:rsidP="001A6CBD">
      <w:pPr>
        <w:spacing w:after="120"/>
        <w:rPr>
          <w:rFonts w:ascii="Arial" w:hAnsi="Arial" w:cs="Arial"/>
          <w:sz w:val="22"/>
          <w:szCs w:val="22"/>
        </w:rPr>
      </w:pPr>
      <w:r w:rsidRPr="00F9048D">
        <w:rPr>
          <w:rFonts w:ascii="Arial" w:hAnsi="Arial" w:cs="Arial"/>
          <w:sz w:val="22"/>
          <w:szCs w:val="22"/>
        </w:rPr>
        <w:t>The Carver College of Medicine's Biologic</w:t>
      </w:r>
      <w:r w:rsidR="00654E3F" w:rsidRPr="00F9048D">
        <w:rPr>
          <w:rFonts w:ascii="Arial" w:hAnsi="Arial" w:cs="Arial"/>
          <w:sz w:val="22"/>
          <w:szCs w:val="22"/>
        </w:rPr>
        <w:t xml:space="preserve">al Safety Level III </w:t>
      </w:r>
      <w:r w:rsidR="001A6CBD" w:rsidRPr="00F9048D">
        <w:rPr>
          <w:rFonts w:ascii="Arial" w:hAnsi="Arial" w:cs="Arial"/>
          <w:sz w:val="22"/>
          <w:szCs w:val="22"/>
        </w:rPr>
        <w:t xml:space="preserve">(BSL3) </w:t>
      </w:r>
      <w:r w:rsidR="00654E3F" w:rsidRPr="00F9048D">
        <w:rPr>
          <w:rFonts w:ascii="Arial" w:hAnsi="Arial" w:cs="Arial"/>
          <w:sz w:val="22"/>
          <w:szCs w:val="22"/>
        </w:rPr>
        <w:t>Laboratory f</w:t>
      </w:r>
      <w:r w:rsidRPr="00F9048D">
        <w:rPr>
          <w:rFonts w:ascii="Arial" w:hAnsi="Arial" w:cs="Arial"/>
          <w:sz w:val="22"/>
          <w:szCs w:val="22"/>
        </w:rPr>
        <w:t>acilit</w:t>
      </w:r>
      <w:r w:rsidR="00804C70" w:rsidRPr="00F9048D">
        <w:rPr>
          <w:rFonts w:ascii="Arial" w:hAnsi="Arial" w:cs="Arial"/>
          <w:sz w:val="22"/>
          <w:szCs w:val="22"/>
        </w:rPr>
        <w:t>y</w:t>
      </w:r>
      <w:r w:rsidRPr="00F9048D">
        <w:rPr>
          <w:rFonts w:ascii="Arial" w:hAnsi="Arial" w:cs="Arial"/>
          <w:sz w:val="22"/>
          <w:szCs w:val="22"/>
        </w:rPr>
        <w:t xml:space="preserve"> provide</w:t>
      </w:r>
      <w:r w:rsidR="00804C70" w:rsidRPr="00F9048D">
        <w:rPr>
          <w:rFonts w:ascii="Arial" w:hAnsi="Arial" w:cs="Arial"/>
          <w:sz w:val="22"/>
          <w:szCs w:val="22"/>
        </w:rPr>
        <w:t>s</w:t>
      </w:r>
      <w:r w:rsidRPr="00F9048D">
        <w:rPr>
          <w:rFonts w:ascii="Arial" w:hAnsi="Arial" w:cs="Arial"/>
          <w:sz w:val="22"/>
          <w:szCs w:val="22"/>
        </w:rPr>
        <w:t xml:space="preserve"> researchers with state-of-the-art laboratories in which to safely study </w:t>
      </w:r>
      <w:r w:rsidR="001A6CBD" w:rsidRPr="00F9048D">
        <w:rPr>
          <w:rFonts w:ascii="Arial" w:hAnsi="Arial" w:cs="Arial"/>
          <w:sz w:val="22"/>
          <w:szCs w:val="22"/>
        </w:rPr>
        <w:t>BSL3</w:t>
      </w:r>
      <w:r w:rsidR="00557E03">
        <w:rPr>
          <w:rFonts w:ascii="Arial" w:hAnsi="Arial" w:cs="Arial"/>
          <w:sz w:val="22"/>
          <w:szCs w:val="22"/>
        </w:rPr>
        <w:t xml:space="preserve"> select</w:t>
      </w:r>
      <w:r w:rsidRPr="00F9048D">
        <w:rPr>
          <w:rFonts w:ascii="Arial" w:hAnsi="Arial" w:cs="Arial"/>
          <w:sz w:val="22"/>
          <w:szCs w:val="22"/>
        </w:rPr>
        <w:t xml:space="preserve"> and non-select agents and toxins regulated by both the Centers for Disease Control and Prevention and the U.S. Depa</w:t>
      </w:r>
      <w:r w:rsidR="00F62E03" w:rsidRPr="00F9048D">
        <w:rPr>
          <w:rFonts w:ascii="Arial" w:hAnsi="Arial" w:cs="Arial"/>
          <w:sz w:val="22"/>
          <w:szCs w:val="22"/>
        </w:rPr>
        <w:t xml:space="preserve">rtment of Agriculture.  The </w:t>
      </w:r>
      <w:r w:rsidR="00804C70" w:rsidRPr="00F9048D">
        <w:rPr>
          <w:rFonts w:ascii="Arial" w:hAnsi="Arial" w:cs="Arial"/>
          <w:sz w:val="22"/>
          <w:szCs w:val="22"/>
        </w:rPr>
        <w:t xml:space="preserve">facility </w:t>
      </w:r>
      <w:r w:rsidRPr="00F9048D">
        <w:rPr>
          <w:rFonts w:ascii="Arial" w:hAnsi="Arial" w:cs="Arial"/>
          <w:sz w:val="22"/>
          <w:szCs w:val="22"/>
        </w:rPr>
        <w:t>ha</w:t>
      </w:r>
      <w:r w:rsidR="00804C70" w:rsidRPr="00F9048D">
        <w:rPr>
          <w:rFonts w:ascii="Arial" w:hAnsi="Arial" w:cs="Arial"/>
          <w:sz w:val="22"/>
          <w:szCs w:val="22"/>
        </w:rPr>
        <w:t>s</w:t>
      </w:r>
      <w:r w:rsidRPr="00F9048D">
        <w:rPr>
          <w:rFonts w:ascii="Arial" w:hAnsi="Arial" w:cs="Arial"/>
          <w:sz w:val="22"/>
          <w:szCs w:val="22"/>
        </w:rPr>
        <w:t xml:space="preserve"> been designed to safely accommodate research, clinical, and diagnostic procedures</w:t>
      </w:r>
      <w:r w:rsidR="00F62E03" w:rsidRPr="00F9048D">
        <w:rPr>
          <w:rFonts w:ascii="Arial" w:hAnsi="Arial" w:cs="Arial"/>
          <w:sz w:val="22"/>
          <w:szCs w:val="22"/>
        </w:rPr>
        <w:t>, including</w:t>
      </w:r>
      <w:r w:rsidRPr="00F9048D">
        <w:rPr>
          <w:rFonts w:ascii="Arial" w:hAnsi="Arial" w:cs="Arial"/>
          <w:sz w:val="22"/>
          <w:szCs w:val="22"/>
        </w:rPr>
        <w:t xml:space="preserve"> animal housing areas </w:t>
      </w:r>
      <w:r w:rsidR="00F62E03" w:rsidRPr="00F9048D">
        <w:rPr>
          <w:rFonts w:ascii="Arial" w:hAnsi="Arial" w:cs="Arial"/>
          <w:sz w:val="22"/>
          <w:szCs w:val="22"/>
        </w:rPr>
        <w:t xml:space="preserve">for </w:t>
      </w:r>
      <w:r w:rsidRPr="00F9048D">
        <w:rPr>
          <w:rFonts w:ascii="Arial" w:hAnsi="Arial" w:cs="Arial"/>
          <w:sz w:val="22"/>
          <w:szCs w:val="22"/>
        </w:rPr>
        <w:t xml:space="preserve">rodents and other small animals.  In addition to the animal areas, </w:t>
      </w:r>
      <w:r w:rsidR="00804C70" w:rsidRPr="00F9048D">
        <w:rPr>
          <w:rFonts w:ascii="Arial" w:hAnsi="Arial" w:cs="Arial"/>
          <w:sz w:val="22"/>
          <w:szCs w:val="22"/>
        </w:rPr>
        <w:t xml:space="preserve">there are </w:t>
      </w:r>
      <w:r w:rsidR="001A6CBD" w:rsidRPr="00F9048D">
        <w:rPr>
          <w:rFonts w:ascii="Arial" w:hAnsi="Arial" w:cs="Arial"/>
          <w:sz w:val="22"/>
          <w:szCs w:val="22"/>
        </w:rPr>
        <w:t>additional</w:t>
      </w:r>
      <w:r w:rsidR="0069791B" w:rsidRPr="00F9048D">
        <w:rPr>
          <w:rFonts w:ascii="Arial" w:hAnsi="Arial" w:cs="Arial"/>
          <w:sz w:val="22"/>
          <w:szCs w:val="22"/>
        </w:rPr>
        <w:t xml:space="preserve"> </w:t>
      </w:r>
      <w:r w:rsidRPr="00F9048D">
        <w:rPr>
          <w:rFonts w:ascii="Arial" w:hAnsi="Arial" w:cs="Arial"/>
          <w:sz w:val="22"/>
          <w:szCs w:val="22"/>
        </w:rPr>
        <w:t xml:space="preserve">individual </w:t>
      </w:r>
      <w:proofErr w:type="spellStart"/>
      <w:r w:rsidR="00804C70" w:rsidRPr="00F9048D">
        <w:rPr>
          <w:rFonts w:ascii="Arial" w:hAnsi="Arial" w:cs="Arial"/>
          <w:sz w:val="22"/>
          <w:szCs w:val="22"/>
        </w:rPr>
        <w:t>laboraties</w:t>
      </w:r>
      <w:proofErr w:type="spellEnd"/>
      <w:r w:rsidR="00804C70" w:rsidRPr="00F9048D">
        <w:rPr>
          <w:rFonts w:ascii="Arial" w:hAnsi="Arial" w:cs="Arial"/>
          <w:sz w:val="22"/>
          <w:szCs w:val="22"/>
        </w:rPr>
        <w:t xml:space="preserve"> </w:t>
      </w:r>
      <w:r w:rsidR="001A6CBD" w:rsidRPr="00F9048D">
        <w:rPr>
          <w:rFonts w:ascii="Arial" w:hAnsi="Arial" w:cs="Arial"/>
          <w:sz w:val="22"/>
          <w:szCs w:val="22"/>
        </w:rPr>
        <w:t xml:space="preserve">to </w:t>
      </w:r>
      <w:r w:rsidR="00804C70" w:rsidRPr="00F9048D">
        <w:rPr>
          <w:rFonts w:ascii="Arial" w:hAnsi="Arial" w:cs="Arial"/>
          <w:sz w:val="22"/>
          <w:szCs w:val="22"/>
        </w:rPr>
        <w:t xml:space="preserve">accommodate </w:t>
      </w:r>
      <w:r w:rsidR="001A6CBD" w:rsidRPr="00F9048D">
        <w:rPr>
          <w:rFonts w:ascii="Arial" w:hAnsi="Arial" w:cs="Arial"/>
          <w:sz w:val="22"/>
          <w:szCs w:val="22"/>
        </w:rPr>
        <w:t>work</w:t>
      </w:r>
      <w:r w:rsidRPr="00F9048D">
        <w:rPr>
          <w:rFonts w:ascii="Arial" w:hAnsi="Arial" w:cs="Arial"/>
          <w:sz w:val="22"/>
          <w:szCs w:val="22"/>
        </w:rPr>
        <w:t xml:space="preserve"> for </w:t>
      </w:r>
      <w:r w:rsidR="00804C70" w:rsidRPr="00F9048D">
        <w:rPr>
          <w:rFonts w:ascii="Arial" w:hAnsi="Arial" w:cs="Arial"/>
          <w:sz w:val="22"/>
          <w:szCs w:val="22"/>
        </w:rPr>
        <w:t xml:space="preserve">tissue culture, </w:t>
      </w:r>
      <w:r w:rsidRPr="00F9048D">
        <w:rPr>
          <w:rFonts w:ascii="Arial" w:hAnsi="Arial" w:cs="Arial"/>
          <w:sz w:val="22"/>
          <w:szCs w:val="22"/>
        </w:rPr>
        <w:t>virology, microbi</w:t>
      </w:r>
      <w:r w:rsidR="001A6CBD" w:rsidRPr="00F9048D">
        <w:rPr>
          <w:rFonts w:ascii="Arial" w:hAnsi="Arial" w:cs="Arial"/>
          <w:sz w:val="22"/>
          <w:szCs w:val="22"/>
        </w:rPr>
        <w:t>ology</w:t>
      </w:r>
      <w:r w:rsidR="00804C70" w:rsidRPr="00F9048D">
        <w:rPr>
          <w:rFonts w:ascii="Arial" w:hAnsi="Arial" w:cs="Arial"/>
          <w:sz w:val="22"/>
          <w:szCs w:val="22"/>
        </w:rPr>
        <w:t>,</w:t>
      </w:r>
      <w:r w:rsidR="001A6CBD" w:rsidRPr="00F9048D">
        <w:rPr>
          <w:rFonts w:ascii="Arial" w:hAnsi="Arial" w:cs="Arial"/>
          <w:sz w:val="22"/>
          <w:szCs w:val="22"/>
        </w:rPr>
        <w:t xml:space="preserve"> and molecular</w:t>
      </w:r>
      <w:r w:rsidR="006E71F4" w:rsidRPr="00F9048D">
        <w:rPr>
          <w:rFonts w:ascii="Arial" w:hAnsi="Arial" w:cs="Arial"/>
          <w:sz w:val="22"/>
          <w:szCs w:val="22"/>
        </w:rPr>
        <w:t xml:space="preserve"> biology</w:t>
      </w:r>
      <w:r w:rsidRPr="00F9048D">
        <w:rPr>
          <w:rFonts w:ascii="Arial" w:hAnsi="Arial" w:cs="Arial"/>
          <w:sz w:val="22"/>
          <w:szCs w:val="22"/>
        </w:rPr>
        <w:t xml:space="preserve">.  </w:t>
      </w:r>
      <w:r w:rsidR="00804C70" w:rsidRPr="00F9048D">
        <w:rPr>
          <w:rFonts w:ascii="Arial" w:hAnsi="Arial" w:cs="Arial"/>
          <w:sz w:val="22"/>
          <w:szCs w:val="22"/>
        </w:rPr>
        <w:t xml:space="preserve">The </w:t>
      </w:r>
      <w:r w:rsidRPr="00F9048D">
        <w:rPr>
          <w:rFonts w:ascii="Arial" w:hAnsi="Arial" w:cs="Arial"/>
          <w:sz w:val="22"/>
          <w:szCs w:val="22"/>
        </w:rPr>
        <w:t>facilit</w:t>
      </w:r>
      <w:r w:rsidR="00804C70" w:rsidRPr="00F9048D">
        <w:rPr>
          <w:rFonts w:ascii="Arial" w:hAnsi="Arial" w:cs="Arial"/>
          <w:sz w:val="22"/>
          <w:szCs w:val="22"/>
        </w:rPr>
        <w:t>y</w:t>
      </w:r>
      <w:r w:rsidRPr="00F9048D">
        <w:rPr>
          <w:rFonts w:ascii="Arial" w:hAnsi="Arial" w:cs="Arial"/>
          <w:sz w:val="22"/>
          <w:szCs w:val="22"/>
        </w:rPr>
        <w:t xml:space="preserve"> allow</w:t>
      </w:r>
      <w:r w:rsidR="00804C70" w:rsidRPr="00F9048D">
        <w:rPr>
          <w:rFonts w:ascii="Arial" w:hAnsi="Arial" w:cs="Arial"/>
          <w:sz w:val="22"/>
          <w:szCs w:val="22"/>
        </w:rPr>
        <w:t>s</w:t>
      </w:r>
      <w:r w:rsidRPr="00F9048D">
        <w:rPr>
          <w:rFonts w:ascii="Arial" w:hAnsi="Arial" w:cs="Arial"/>
          <w:sz w:val="22"/>
          <w:szCs w:val="22"/>
        </w:rPr>
        <w:t xml:space="preserve"> up to approximately </w:t>
      </w:r>
      <w:r w:rsidR="00804C70" w:rsidRPr="00F9048D">
        <w:rPr>
          <w:rFonts w:ascii="Arial" w:hAnsi="Arial" w:cs="Arial"/>
          <w:sz w:val="22"/>
          <w:szCs w:val="22"/>
        </w:rPr>
        <w:t>1</w:t>
      </w:r>
      <w:r w:rsidRPr="00F9048D">
        <w:rPr>
          <w:rFonts w:ascii="Arial" w:hAnsi="Arial" w:cs="Arial"/>
          <w:sz w:val="22"/>
          <w:szCs w:val="22"/>
        </w:rPr>
        <w:t xml:space="preserve">0 researchers to work simultaneously. </w:t>
      </w:r>
    </w:p>
    <w:p w14:paraId="5293CE4A" w14:textId="421B45C9" w:rsidR="00400BCB" w:rsidRPr="00F9048D" w:rsidRDefault="001A6CBD" w:rsidP="002315FC">
      <w:pPr>
        <w:rPr>
          <w:rFonts w:ascii="Arial" w:hAnsi="Arial" w:cs="Arial"/>
          <w:sz w:val="22"/>
          <w:szCs w:val="22"/>
          <w:lang w:val="en"/>
        </w:rPr>
      </w:pPr>
      <w:r w:rsidRPr="00F9048D">
        <w:rPr>
          <w:rFonts w:ascii="Arial" w:hAnsi="Arial" w:cs="Arial"/>
          <w:sz w:val="22"/>
          <w:szCs w:val="22"/>
          <w:lang w:val="en"/>
        </w:rPr>
        <w:t>The BSL3 facilit</w:t>
      </w:r>
      <w:r w:rsidR="00804C70" w:rsidRPr="00F9048D">
        <w:rPr>
          <w:rFonts w:ascii="Arial" w:hAnsi="Arial" w:cs="Arial"/>
          <w:sz w:val="22"/>
          <w:szCs w:val="22"/>
          <w:lang w:val="en"/>
        </w:rPr>
        <w:t>y</w:t>
      </w:r>
      <w:r w:rsidRPr="00F9048D">
        <w:rPr>
          <w:rFonts w:ascii="Arial" w:hAnsi="Arial" w:cs="Arial"/>
          <w:sz w:val="22"/>
          <w:szCs w:val="22"/>
          <w:lang w:val="en"/>
        </w:rPr>
        <w:t xml:space="preserve"> house</w:t>
      </w:r>
      <w:r w:rsidR="002759BC" w:rsidRPr="00F9048D">
        <w:rPr>
          <w:rFonts w:ascii="Arial" w:hAnsi="Arial" w:cs="Arial"/>
          <w:sz w:val="22"/>
          <w:szCs w:val="22"/>
          <w:lang w:val="en"/>
        </w:rPr>
        <w:t xml:space="preserve">s </w:t>
      </w:r>
      <w:r w:rsidR="00804C70" w:rsidRPr="00F9048D">
        <w:rPr>
          <w:rFonts w:ascii="Arial" w:hAnsi="Arial" w:cs="Arial"/>
          <w:sz w:val="22"/>
          <w:szCs w:val="22"/>
          <w:lang w:val="en"/>
        </w:rPr>
        <w:t xml:space="preserve">a </w:t>
      </w:r>
      <w:r w:rsidR="002759BC" w:rsidRPr="00F9048D">
        <w:rPr>
          <w:rFonts w:ascii="Arial" w:hAnsi="Arial" w:cs="Arial"/>
          <w:sz w:val="22"/>
          <w:szCs w:val="22"/>
          <w:lang w:val="en"/>
        </w:rPr>
        <w:t xml:space="preserve">Zeiss </w:t>
      </w:r>
      <w:proofErr w:type="spellStart"/>
      <w:r w:rsidR="002759BC" w:rsidRPr="00F9048D">
        <w:rPr>
          <w:rFonts w:ascii="Arial" w:hAnsi="Arial" w:cs="Arial"/>
          <w:sz w:val="22"/>
          <w:szCs w:val="22"/>
          <w:lang w:val="en"/>
        </w:rPr>
        <w:t>Axiovert</w:t>
      </w:r>
      <w:proofErr w:type="spellEnd"/>
      <w:r w:rsidR="002759BC" w:rsidRPr="00F9048D">
        <w:rPr>
          <w:rFonts w:ascii="Arial" w:hAnsi="Arial" w:cs="Arial"/>
          <w:sz w:val="22"/>
          <w:szCs w:val="22"/>
          <w:lang w:val="en"/>
        </w:rPr>
        <w:t xml:space="preserve"> 200M inverted fluorescence microscope complete with an environmental chamber, allowing</w:t>
      </w:r>
      <w:r w:rsidRPr="00F9048D">
        <w:rPr>
          <w:rFonts w:ascii="Arial" w:hAnsi="Arial" w:cs="Arial"/>
          <w:sz w:val="22"/>
          <w:szCs w:val="22"/>
          <w:lang w:val="en"/>
        </w:rPr>
        <w:t xml:space="preserve"> </w:t>
      </w:r>
      <w:r w:rsidR="00423366" w:rsidRPr="00F9048D">
        <w:rPr>
          <w:rFonts w:ascii="Arial" w:hAnsi="Arial" w:cs="Arial"/>
          <w:sz w:val="22"/>
          <w:szCs w:val="22"/>
          <w:lang w:val="en"/>
        </w:rPr>
        <w:t xml:space="preserve">researchers </w:t>
      </w:r>
      <w:r w:rsidR="002759BC" w:rsidRPr="00F9048D">
        <w:rPr>
          <w:rFonts w:ascii="Arial" w:hAnsi="Arial" w:cs="Arial"/>
          <w:sz w:val="22"/>
          <w:szCs w:val="22"/>
          <w:lang w:val="en"/>
        </w:rPr>
        <w:t xml:space="preserve">to visualize </w:t>
      </w:r>
      <w:r w:rsidR="00423366" w:rsidRPr="00F9048D">
        <w:rPr>
          <w:rFonts w:ascii="Arial" w:hAnsi="Arial" w:cs="Arial"/>
          <w:sz w:val="22"/>
          <w:szCs w:val="22"/>
          <w:lang w:val="en"/>
        </w:rPr>
        <w:t>microbe-host cell interactions</w:t>
      </w:r>
      <w:r w:rsidR="002759BC" w:rsidRPr="00F9048D">
        <w:rPr>
          <w:rFonts w:ascii="Arial" w:hAnsi="Arial" w:cs="Arial"/>
          <w:sz w:val="22"/>
          <w:szCs w:val="22"/>
          <w:lang w:val="en"/>
        </w:rPr>
        <w:t xml:space="preserve"> and responses in real time. </w:t>
      </w:r>
      <w:r w:rsidR="00423366" w:rsidRPr="00F9048D">
        <w:rPr>
          <w:rFonts w:ascii="Arial" w:hAnsi="Arial" w:cs="Arial"/>
          <w:sz w:val="22"/>
          <w:szCs w:val="22"/>
          <w:lang w:val="en"/>
        </w:rPr>
        <w:t xml:space="preserve"> This powerful system provides our researchers with the unparalleled ability to perform </w:t>
      </w:r>
      <w:r w:rsidRPr="00F9048D">
        <w:rPr>
          <w:rFonts w:ascii="Arial" w:hAnsi="Arial" w:cs="Arial"/>
          <w:sz w:val="22"/>
          <w:szCs w:val="22"/>
          <w:lang w:val="en"/>
        </w:rPr>
        <w:t>a range of</w:t>
      </w:r>
      <w:r w:rsidR="00423366" w:rsidRPr="00F9048D">
        <w:rPr>
          <w:rFonts w:ascii="Arial" w:hAnsi="Arial" w:cs="Arial"/>
          <w:sz w:val="22"/>
          <w:szCs w:val="22"/>
          <w:lang w:val="en"/>
        </w:rPr>
        <w:t xml:space="preserve"> microscopy experiments that </w:t>
      </w:r>
      <w:r w:rsidR="00F62E03" w:rsidRPr="00F9048D">
        <w:rPr>
          <w:rFonts w:ascii="Arial" w:hAnsi="Arial" w:cs="Arial"/>
          <w:sz w:val="22"/>
          <w:szCs w:val="22"/>
          <w:lang w:val="en"/>
        </w:rPr>
        <w:t xml:space="preserve">otherwise would not be </w:t>
      </w:r>
      <w:r w:rsidR="00423366" w:rsidRPr="00F9048D">
        <w:rPr>
          <w:rFonts w:ascii="Arial" w:hAnsi="Arial" w:cs="Arial"/>
          <w:sz w:val="22"/>
          <w:szCs w:val="22"/>
          <w:lang w:val="en"/>
        </w:rPr>
        <w:t xml:space="preserve">possible </w:t>
      </w:r>
      <w:r w:rsidR="00F62E03" w:rsidRPr="00F9048D">
        <w:rPr>
          <w:rFonts w:ascii="Arial" w:hAnsi="Arial" w:cs="Arial"/>
          <w:sz w:val="22"/>
          <w:szCs w:val="22"/>
          <w:lang w:val="en"/>
        </w:rPr>
        <w:t xml:space="preserve">as </w:t>
      </w:r>
      <w:r w:rsidR="00423366" w:rsidRPr="00F9048D">
        <w:rPr>
          <w:rFonts w:ascii="Arial" w:hAnsi="Arial" w:cs="Arial"/>
          <w:sz w:val="22"/>
          <w:szCs w:val="22"/>
          <w:lang w:val="en"/>
        </w:rPr>
        <w:t xml:space="preserve">all </w:t>
      </w:r>
      <w:r w:rsidR="002759BC" w:rsidRPr="00F9048D">
        <w:rPr>
          <w:rFonts w:ascii="Arial" w:hAnsi="Arial" w:cs="Arial"/>
          <w:sz w:val="22"/>
          <w:szCs w:val="22"/>
        </w:rPr>
        <w:t xml:space="preserve">BSL3 </w:t>
      </w:r>
      <w:r w:rsidR="00F62E03" w:rsidRPr="00F9048D">
        <w:rPr>
          <w:rFonts w:ascii="Arial" w:hAnsi="Arial" w:cs="Arial"/>
          <w:sz w:val="22"/>
          <w:szCs w:val="22"/>
          <w:lang w:val="en"/>
        </w:rPr>
        <w:t xml:space="preserve">III </w:t>
      </w:r>
      <w:r w:rsidR="00423366" w:rsidRPr="00F9048D">
        <w:rPr>
          <w:rFonts w:ascii="Arial" w:hAnsi="Arial" w:cs="Arial"/>
          <w:sz w:val="22"/>
          <w:szCs w:val="22"/>
          <w:lang w:val="en"/>
        </w:rPr>
        <w:t>samples must be inactivated prior</w:t>
      </w:r>
      <w:r w:rsidR="002759BC" w:rsidRPr="00F9048D">
        <w:rPr>
          <w:rFonts w:ascii="Arial" w:hAnsi="Arial" w:cs="Arial"/>
          <w:sz w:val="22"/>
          <w:szCs w:val="22"/>
          <w:lang w:val="en"/>
        </w:rPr>
        <w:t xml:space="preserve"> to removal from the laboratory.  </w:t>
      </w:r>
    </w:p>
    <w:p w14:paraId="2ACAF448" w14:textId="77777777" w:rsidR="00400BCB" w:rsidRPr="00F9048D" w:rsidRDefault="00400BCB" w:rsidP="00400BCB">
      <w:pPr>
        <w:rPr>
          <w:rFonts w:ascii="Arial" w:hAnsi="Arial" w:cs="Arial"/>
          <w:b/>
          <w:sz w:val="22"/>
          <w:szCs w:val="22"/>
        </w:rPr>
      </w:pPr>
    </w:p>
    <w:p w14:paraId="2A9DDFD6" w14:textId="0B5DDBEE" w:rsidR="00242DBD" w:rsidRPr="00F9048D" w:rsidRDefault="00242DBD" w:rsidP="002315FC">
      <w:pPr>
        <w:pStyle w:val="Heading1"/>
        <w:rPr>
          <w:rFonts w:cs="Arial"/>
          <w:szCs w:val="22"/>
        </w:rPr>
      </w:pPr>
      <w:bookmarkStart w:id="5" w:name="_Toc3897300"/>
      <w:r w:rsidRPr="00F9048D">
        <w:rPr>
          <w:rFonts w:cs="Arial"/>
          <w:szCs w:val="22"/>
        </w:rPr>
        <w:lastRenderedPageBreak/>
        <w:t>Biomedical Research Store</w:t>
      </w:r>
      <w:bookmarkEnd w:id="5"/>
    </w:p>
    <w:p w14:paraId="05A0D4CF" w14:textId="77777777" w:rsidR="00B102B4" w:rsidRPr="00F9048D" w:rsidRDefault="003B18EC" w:rsidP="00C65FEE">
      <w:pPr>
        <w:spacing w:after="120"/>
        <w:rPr>
          <w:rFonts w:ascii="Arial" w:hAnsi="Arial" w:cs="Arial"/>
          <w:i/>
          <w:sz w:val="22"/>
          <w:szCs w:val="22"/>
        </w:rPr>
      </w:pPr>
      <w:hyperlink r:id="rId11" w:history="1">
        <w:r w:rsidR="00B102B4" w:rsidRPr="00F9048D">
          <w:rPr>
            <w:rStyle w:val="Hyperlink"/>
            <w:rFonts w:ascii="Arial" w:hAnsi="Arial" w:cs="Arial"/>
            <w:i/>
            <w:sz w:val="22"/>
            <w:szCs w:val="22"/>
          </w:rPr>
          <w:t>https://webapps1.healthcare.uiowa.edu/biostore/</w:t>
        </w:r>
      </w:hyperlink>
    </w:p>
    <w:p w14:paraId="0610C84B" w14:textId="77777777" w:rsidR="00C65FEE" w:rsidRPr="00F9048D" w:rsidRDefault="00C65FEE" w:rsidP="00C65FEE">
      <w:pPr>
        <w:rPr>
          <w:rFonts w:ascii="Arial" w:hAnsi="Arial" w:cs="Arial"/>
          <w:sz w:val="22"/>
          <w:szCs w:val="22"/>
        </w:rPr>
      </w:pPr>
      <w:r w:rsidRPr="00F9048D">
        <w:rPr>
          <w:rFonts w:ascii="Arial" w:hAnsi="Arial" w:cs="Arial"/>
          <w:sz w:val="22"/>
          <w:szCs w:val="22"/>
        </w:rPr>
        <w:t>The Biomedical Research Store provides University of Iowa research investigators easy procurement of common molecular and cell biology enzymes, reagents and kits.  Large volume contracts enable the store to negotiate very low prices as well as eliminate all shipping and packaging fees.</w:t>
      </w:r>
    </w:p>
    <w:p w14:paraId="45EA2FAA" w14:textId="77777777" w:rsidR="00BB4902" w:rsidRDefault="00BB4902" w:rsidP="00BB4902">
      <w:pPr>
        <w:rPr>
          <w:rFonts w:ascii="Arial" w:hAnsi="Arial" w:cs="Arial"/>
          <w:sz w:val="22"/>
          <w:szCs w:val="22"/>
        </w:rPr>
      </w:pPr>
    </w:p>
    <w:p w14:paraId="2054F33F" w14:textId="77777777" w:rsidR="00C43200" w:rsidRPr="00F9048D" w:rsidRDefault="00C43200" w:rsidP="00C43200">
      <w:pPr>
        <w:pStyle w:val="Heading1"/>
        <w:rPr>
          <w:szCs w:val="22"/>
        </w:rPr>
      </w:pPr>
      <w:bookmarkStart w:id="6" w:name="_Toc3897301"/>
      <w:r w:rsidRPr="00F9048D">
        <w:rPr>
          <w:szCs w:val="22"/>
        </w:rPr>
        <w:t>Biostatistics Consulting Center</w:t>
      </w:r>
      <w:bookmarkEnd w:id="6"/>
    </w:p>
    <w:p w14:paraId="76047D91" w14:textId="77777777" w:rsidR="00C43200" w:rsidRPr="00F9048D" w:rsidRDefault="003B18EC" w:rsidP="00C43200">
      <w:pPr>
        <w:spacing w:after="120"/>
        <w:rPr>
          <w:rFonts w:ascii="Arial" w:hAnsi="Arial" w:cs="Arial"/>
          <w:i/>
          <w:sz w:val="22"/>
          <w:szCs w:val="22"/>
        </w:rPr>
      </w:pPr>
      <w:hyperlink r:id="rId12" w:history="1">
        <w:r w:rsidR="00C43200" w:rsidRPr="00F9048D">
          <w:rPr>
            <w:rStyle w:val="Hyperlink"/>
            <w:rFonts w:ascii="Arial" w:hAnsi="Arial" w:cs="Arial"/>
            <w:i/>
            <w:sz w:val="22"/>
            <w:szCs w:val="22"/>
          </w:rPr>
          <w:t>https://www.public-health.uiowa.edu/biostatistics-consulting-center/</w:t>
        </w:r>
      </w:hyperlink>
    </w:p>
    <w:p w14:paraId="5EF4FB7E" w14:textId="6EEF865A" w:rsidR="00C43200" w:rsidRPr="00C43200" w:rsidRDefault="00C43200" w:rsidP="00BB4902">
      <w:pPr>
        <w:rPr>
          <w:rFonts w:ascii="Arial" w:eastAsia="Times New Roman" w:hAnsi="Arial" w:cs="Arial"/>
          <w:color w:val="000000"/>
          <w:sz w:val="22"/>
          <w:szCs w:val="22"/>
        </w:rPr>
      </w:pPr>
      <w:r w:rsidRPr="00F9048D">
        <w:rPr>
          <w:rFonts w:ascii="Arial" w:eastAsia="Times New Roman" w:hAnsi="Arial" w:cs="Arial"/>
          <w:color w:val="000000"/>
          <w:sz w:val="22"/>
          <w:szCs w:val="22"/>
          <w:shd w:val="clear" w:color="auto" w:fill="FFFFFF"/>
        </w:rPr>
        <w:t>The Biostatistics Consulting Center is a unit within the Biostatistics Department of the Co</w:t>
      </w:r>
      <w:r w:rsidRPr="00F9048D">
        <w:rPr>
          <w:rFonts w:ascii="Arial" w:hAnsi="Arial" w:cs="Arial"/>
          <w:color w:val="000000"/>
          <w:sz w:val="22"/>
          <w:szCs w:val="22"/>
          <w:shd w:val="clear" w:color="auto" w:fill="FFFFFF"/>
        </w:rPr>
        <w:t xml:space="preserve">llege of Public Health. The Consulting Center </w:t>
      </w:r>
      <w:r w:rsidRPr="00F9048D">
        <w:rPr>
          <w:rFonts w:ascii="Arial" w:eastAsia="Times New Roman" w:hAnsi="Arial" w:cs="Arial"/>
          <w:color w:val="000000"/>
          <w:sz w:val="22"/>
          <w:szCs w:val="22"/>
          <w:shd w:val="clear" w:color="auto" w:fill="FFFFFF"/>
        </w:rPr>
        <w:t xml:space="preserve">experts provide statistical consulting for the CCOM researchers, as well as other health science researchers at the University of Iowa Colleges of Dentistry, Nursing, Pharmacy, and Liberal Arts and Sciences. </w:t>
      </w:r>
      <w:r w:rsidRPr="00F9048D">
        <w:rPr>
          <w:rFonts w:ascii="Arial" w:hAnsi="Arial" w:cs="Arial"/>
          <w:color w:val="000000"/>
          <w:sz w:val="22"/>
          <w:szCs w:val="22"/>
        </w:rPr>
        <w:t xml:space="preserve">The Consulting Center assists researchers with all phases of basic science, clinical, and epidemiologic research. Specifically, the Consulting Center can assist </w:t>
      </w:r>
      <w:r w:rsidRPr="00F9048D">
        <w:rPr>
          <w:rFonts w:ascii="Arial" w:eastAsia="Times New Roman" w:hAnsi="Arial" w:cs="Arial"/>
          <w:color w:val="000000"/>
          <w:sz w:val="22"/>
          <w:szCs w:val="22"/>
        </w:rPr>
        <w:t>with grant proposal development,</w:t>
      </w:r>
      <w:r w:rsidRPr="00F9048D">
        <w:rPr>
          <w:rFonts w:ascii="Arial" w:hAnsi="Arial" w:cs="Arial"/>
          <w:color w:val="000000"/>
          <w:sz w:val="22"/>
          <w:szCs w:val="22"/>
        </w:rPr>
        <w:t xml:space="preserve"> assist with </w:t>
      </w:r>
      <w:r w:rsidRPr="00F9048D">
        <w:rPr>
          <w:rFonts w:ascii="Arial" w:eastAsia="Times New Roman" w:hAnsi="Arial" w:cs="Arial"/>
          <w:color w:val="000000"/>
          <w:sz w:val="22"/>
          <w:szCs w:val="22"/>
        </w:rPr>
        <w:t>study design,</w:t>
      </w:r>
      <w:r w:rsidRPr="00F9048D">
        <w:rPr>
          <w:rFonts w:ascii="Arial" w:hAnsi="Arial" w:cs="Arial"/>
          <w:color w:val="000000"/>
          <w:sz w:val="22"/>
          <w:szCs w:val="22"/>
        </w:rPr>
        <w:t xml:space="preserve"> </w:t>
      </w:r>
      <w:r w:rsidRPr="00F9048D">
        <w:rPr>
          <w:rFonts w:ascii="Arial" w:eastAsia="Times New Roman" w:hAnsi="Arial" w:cs="Arial"/>
          <w:color w:val="000000"/>
          <w:sz w:val="22"/>
          <w:szCs w:val="22"/>
        </w:rPr>
        <w:t>develop</w:t>
      </w:r>
      <w:r w:rsidRPr="00F9048D">
        <w:rPr>
          <w:rFonts w:ascii="Arial" w:hAnsi="Arial" w:cs="Arial"/>
          <w:color w:val="000000"/>
          <w:sz w:val="22"/>
          <w:szCs w:val="22"/>
        </w:rPr>
        <w:t xml:space="preserve"> </w:t>
      </w:r>
      <w:r w:rsidRPr="00F9048D">
        <w:rPr>
          <w:rFonts w:ascii="Arial" w:eastAsia="Times New Roman" w:hAnsi="Arial" w:cs="Arial"/>
          <w:color w:val="000000"/>
          <w:sz w:val="22"/>
          <w:szCs w:val="22"/>
        </w:rPr>
        <w:t>efficient data management strategies,</w:t>
      </w:r>
      <w:r w:rsidRPr="00F9048D">
        <w:rPr>
          <w:rFonts w:ascii="Arial" w:hAnsi="Arial" w:cs="Arial"/>
          <w:color w:val="000000"/>
          <w:sz w:val="22"/>
          <w:szCs w:val="22"/>
        </w:rPr>
        <w:t xml:space="preserve"> </w:t>
      </w:r>
      <w:r w:rsidRPr="00F9048D">
        <w:rPr>
          <w:rFonts w:ascii="Arial" w:eastAsia="Times New Roman" w:hAnsi="Arial" w:cs="Arial"/>
          <w:color w:val="000000"/>
          <w:sz w:val="22"/>
          <w:szCs w:val="22"/>
        </w:rPr>
        <w:t>perform appropriate statistical analysis,</w:t>
      </w:r>
      <w:r w:rsidRPr="00F9048D">
        <w:rPr>
          <w:rFonts w:ascii="Arial" w:hAnsi="Arial" w:cs="Arial"/>
          <w:color w:val="000000"/>
          <w:sz w:val="22"/>
          <w:szCs w:val="22"/>
        </w:rPr>
        <w:t xml:space="preserve"> </w:t>
      </w:r>
      <w:r w:rsidR="00641D44">
        <w:rPr>
          <w:rFonts w:ascii="Arial" w:hAnsi="Arial" w:cs="Arial"/>
          <w:color w:val="000000"/>
          <w:sz w:val="22"/>
          <w:szCs w:val="22"/>
        </w:rPr>
        <w:t xml:space="preserve">and </w:t>
      </w:r>
      <w:r w:rsidRPr="00F9048D">
        <w:rPr>
          <w:rFonts w:ascii="Arial" w:eastAsia="Times New Roman" w:hAnsi="Arial" w:cs="Arial"/>
          <w:color w:val="000000"/>
          <w:sz w:val="22"/>
          <w:szCs w:val="22"/>
        </w:rPr>
        <w:t xml:space="preserve">assist in writing reports for scientific </w:t>
      </w:r>
      <w:r w:rsidR="00641D44">
        <w:rPr>
          <w:rFonts w:ascii="Arial" w:eastAsia="Times New Roman" w:hAnsi="Arial" w:cs="Arial"/>
          <w:color w:val="000000"/>
          <w:sz w:val="22"/>
          <w:szCs w:val="22"/>
        </w:rPr>
        <w:t>publication</w:t>
      </w:r>
      <w:r w:rsidRPr="00F9048D">
        <w:rPr>
          <w:rFonts w:ascii="Arial" w:eastAsia="Times New Roman" w:hAnsi="Arial" w:cs="Arial"/>
          <w:color w:val="000000"/>
          <w:sz w:val="22"/>
          <w:szCs w:val="22"/>
        </w:rPr>
        <w:t>.</w:t>
      </w:r>
    </w:p>
    <w:p w14:paraId="707F4E8A" w14:textId="77777777" w:rsidR="00C43200" w:rsidRPr="00F9048D" w:rsidRDefault="00C43200" w:rsidP="00BB4902">
      <w:pPr>
        <w:rPr>
          <w:rFonts w:ascii="Arial" w:hAnsi="Arial" w:cs="Arial"/>
          <w:sz w:val="22"/>
          <w:szCs w:val="22"/>
        </w:rPr>
      </w:pPr>
    </w:p>
    <w:p w14:paraId="44335D28" w14:textId="77777777" w:rsidR="00BB4902" w:rsidRPr="00F9048D" w:rsidRDefault="00BB4902" w:rsidP="002315FC">
      <w:pPr>
        <w:pStyle w:val="Heading1"/>
        <w:rPr>
          <w:rStyle w:val="body12"/>
          <w:rFonts w:cs="Arial"/>
          <w:szCs w:val="22"/>
        </w:rPr>
      </w:pPr>
      <w:bookmarkStart w:id="7" w:name="_Toc3897302"/>
      <w:r w:rsidRPr="00F9048D">
        <w:rPr>
          <w:rStyle w:val="body12"/>
          <w:rFonts w:cs="Arial"/>
          <w:szCs w:val="22"/>
        </w:rPr>
        <w:t xml:space="preserve">Center for </w:t>
      </w:r>
      <w:proofErr w:type="spellStart"/>
      <w:r w:rsidRPr="00F9048D">
        <w:rPr>
          <w:rStyle w:val="body12"/>
          <w:rFonts w:cs="Arial"/>
          <w:szCs w:val="22"/>
        </w:rPr>
        <w:t>Biocatalysis</w:t>
      </w:r>
      <w:proofErr w:type="spellEnd"/>
      <w:r w:rsidRPr="00F9048D">
        <w:rPr>
          <w:rStyle w:val="body12"/>
          <w:rFonts w:cs="Arial"/>
          <w:szCs w:val="22"/>
        </w:rPr>
        <w:t xml:space="preserve"> and Bioprocessing</w:t>
      </w:r>
      <w:bookmarkEnd w:id="7"/>
    </w:p>
    <w:p w14:paraId="01899D8E" w14:textId="77777777" w:rsidR="00BB4902" w:rsidRPr="00F9048D" w:rsidRDefault="003B18EC" w:rsidP="00BB4902">
      <w:pPr>
        <w:spacing w:after="120"/>
        <w:rPr>
          <w:rStyle w:val="body12"/>
          <w:rFonts w:ascii="Arial" w:hAnsi="Arial" w:cs="Arial"/>
          <w:i/>
          <w:sz w:val="22"/>
          <w:szCs w:val="22"/>
        </w:rPr>
      </w:pPr>
      <w:hyperlink r:id="rId13" w:history="1">
        <w:r w:rsidR="00BB4902" w:rsidRPr="00F9048D">
          <w:rPr>
            <w:rStyle w:val="Hyperlink"/>
            <w:rFonts w:ascii="Arial" w:hAnsi="Arial" w:cs="Arial"/>
            <w:i/>
            <w:sz w:val="22"/>
            <w:szCs w:val="22"/>
          </w:rPr>
          <w:t>http://cbb.research.uiowa.edu</w:t>
        </w:r>
      </w:hyperlink>
    </w:p>
    <w:p w14:paraId="6F5C24CD" w14:textId="1F2446B9" w:rsidR="001E3FE7" w:rsidRPr="00F9048D" w:rsidRDefault="001E3FE7" w:rsidP="001E3FE7">
      <w:pPr>
        <w:rPr>
          <w:rFonts w:ascii="Arial" w:hAnsi="Arial" w:cs="Arial"/>
          <w:sz w:val="22"/>
          <w:szCs w:val="22"/>
        </w:rPr>
      </w:pPr>
      <w:r w:rsidRPr="00F9048D">
        <w:rPr>
          <w:rFonts w:ascii="Arial" w:hAnsi="Arial" w:cs="Arial"/>
          <w:sz w:val="22"/>
          <w:szCs w:val="22"/>
        </w:rPr>
        <w:t xml:space="preserve">The Center for </w:t>
      </w:r>
      <w:proofErr w:type="spellStart"/>
      <w:r w:rsidRPr="00F9048D">
        <w:rPr>
          <w:rFonts w:ascii="Arial" w:hAnsi="Arial" w:cs="Arial"/>
          <w:sz w:val="22"/>
          <w:szCs w:val="22"/>
        </w:rPr>
        <w:t>Biocatalysis</w:t>
      </w:r>
      <w:proofErr w:type="spellEnd"/>
      <w:r w:rsidRPr="00F9048D">
        <w:rPr>
          <w:rFonts w:ascii="Arial" w:hAnsi="Arial" w:cs="Arial"/>
          <w:sz w:val="22"/>
          <w:szCs w:val="22"/>
        </w:rPr>
        <w:t xml:space="preserve"> and Bioprocessing (CBB) is an interdisciplinary research center dedicated to the advancement of biocatalytic sciences. The center operates a core Microbial Fermentation and Bioprocessing Facility that provides expertise in both upstream and downstream bioprocesses to: a) optimize production of highly-valued biomolecules, b) scale-up these processes, and c) perform pilot-scale manufacturing of products at the highest level of quality control. Examples of targeted products include vaccines, enzymes, binding proteins, growth hormones, DNA, RNA, and bio-transformation products. Conventional academic biomanufacturing is performed in our Research and Process Development (RPD) suite. A distinguishing feature of the CBB core facility is the operation of a second suite that focuses on production under current good manufacturing practices (cGMP) conditions. This GMP suite offers the preparation of high quality biotechnology products produced under regulations mandated by the 2008 FDA guidance for quality manufacturing of compounds designed for Phase 1 clinical trials. The information provided by the GMP manufacturing of putative therapeutics is suitable for Investigational New Drug (IND) applications. Fermentations can be scaled up from shake flasks to 1000 L volumes within our RPD suite and up to 300 L volumes in our GMP suite. All biomanufacturing processes are performed by professional staff trained in laboratory practices and quality control.   </w:t>
      </w:r>
    </w:p>
    <w:p w14:paraId="6FE14B0A" w14:textId="77777777" w:rsidR="00AF6138" w:rsidRPr="00F9048D" w:rsidRDefault="00AF6138" w:rsidP="00C65FEE">
      <w:pPr>
        <w:rPr>
          <w:rStyle w:val="body12"/>
          <w:rFonts w:ascii="Arial" w:hAnsi="Arial" w:cs="Arial"/>
          <w:sz w:val="22"/>
          <w:szCs w:val="22"/>
        </w:rPr>
      </w:pPr>
    </w:p>
    <w:p w14:paraId="3108AB9E" w14:textId="77777777" w:rsidR="00BB4902" w:rsidRPr="00F9048D" w:rsidRDefault="00BB4902" w:rsidP="002315FC">
      <w:pPr>
        <w:pStyle w:val="Heading1"/>
        <w:rPr>
          <w:rFonts w:cs="Arial"/>
          <w:szCs w:val="22"/>
        </w:rPr>
      </w:pPr>
      <w:bookmarkStart w:id="8" w:name="_Toc3897303"/>
      <w:r w:rsidRPr="00F9048D">
        <w:rPr>
          <w:rFonts w:cs="Arial"/>
          <w:szCs w:val="22"/>
        </w:rPr>
        <w:t>Central Microscopy Research Facilities</w:t>
      </w:r>
      <w:bookmarkEnd w:id="8"/>
    </w:p>
    <w:p w14:paraId="34AC9AB3" w14:textId="77777777" w:rsidR="00BB4902" w:rsidRPr="00F9048D" w:rsidRDefault="003B18EC" w:rsidP="00BB4902">
      <w:pPr>
        <w:spacing w:after="120"/>
        <w:rPr>
          <w:rFonts w:ascii="Arial" w:hAnsi="Arial" w:cs="Arial"/>
          <w:i/>
          <w:sz w:val="22"/>
          <w:szCs w:val="22"/>
        </w:rPr>
      </w:pPr>
      <w:hyperlink r:id="rId14" w:history="1">
        <w:r w:rsidR="00BB4902" w:rsidRPr="00F9048D">
          <w:rPr>
            <w:rStyle w:val="Hyperlink"/>
            <w:rFonts w:ascii="Arial" w:hAnsi="Arial" w:cs="Arial"/>
            <w:i/>
            <w:sz w:val="22"/>
            <w:szCs w:val="22"/>
          </w:rPr>
          <w:t>https://cmrf.research.uiowa.edu</w:t>
        </w:r>
      </w:hyperlink>
    </w:p>
    <w:p w14:paraId="5CB797BF" w14:textId="05CB49C2" w:rsidR="00BB4902" w:rsidRPr="00F9048D" w:rsidRDefault="002759BC" w:rsidP="00AF1EE4">
      <w:pPr>
        <w:rPr>
          <w:rFonts w:ascii="Arial" w:hAnsi="Arial" w:cs="Arial"/>
          <w:sz w:val="22"/>
          <w:szCs w:val="22"/>
        </w:rPr>
      </w:pPr>
      <w:r w:rsidRPr="00F9048D">
        <w:rPr>
          <w:rFonts w:ascii="Arial" w:hAnsi="Arial" w:cs="Arial"/>
          <w:sz w:val="22"/>
          <w:szCs w:val="22"/>
        </w:rPr>
        <w:t>T</w:t>
      </w:r>
      <w:r w:rsidR="00BB4902" w:rsidRPr="00F9048D">
        <w:rPr>
          <w:rFonts w:ascii="Arial" w:hAnsi="Arial" w:cs="Arial"/>
          <w:sz w:val="22"/>
          <w:szCs w:val="22"/>
        </w:rPr>
        <w:t>he Central Microscopy Research Facilities (CMRF)</w:t>
      </w:r>
      <w:r w:rsidRPr="00F9048D">
        <w:rPr>
          <w:rFonts w:ascii="Arial" w:hAnsi="Arial" w:cs="Arial"/>
          <w:sz w:val="22"/>
          <w:szCs w:val="22"/>
        </w:rPr>
        <w:t xml:space="preserve"> offers a wide variety of research services, educational/training opportunities, and instrumentation within </w:t>
      </w:r>
      <w:r w:rsidR="00FF1D06" w:rsidRPr="00F9048D">
        <w:rPr>
          <w:rFonts w:ascii="Arial" w:hAnsi="Arial" w:cs="Arial"/>
          <w:sz w:val="22"/>
          <w:szCs w:val="22"/>
        </w:rPr>
        <w:t xml:space="preserve">two </w:t>
      </w:r>
      <w:r w:rsidRPr="00F9048D">
        <w:rPr>
          <w:rFonts w:ascii="Arial" w:hAnsi="Arial" w:cs="Arial"/>
          <w:sz w:val="22"/>
          <w:szCs w:val="22"/>
        </w:rPr>
        <w:t>campus locations.</w:t>
      </w:r>
      <w:r w:rsidR="00BB4902" w:rsidRPr="00F9048D">
        <w:rPr>
          <w:rFonts w:ascii="Arial" w:hAnsi="Arial" w:cs="Arial"/>
          <w:sz w:val="22"/>
          <w:szCs w:val="22"/>
        </w:rPr>
        <w:t xml:space="preserve"> </w:t>
      </w:r>
      <w:r w:rsidRPr="00F9048D">
        <w:rPr>
          <w:rFonts w:ascii="Arial" w:hAnsi="Arial" w:cs="Arial"/>
          <w:sz w:val="22"/>
          <w:szCs w:val="22"/>
        </w:rPr>
        <w:t>The main laboratory</w:t>
      </w:r>
      <w:r w:rsidR="006E71F4" w:rsidRPr="00F9048D">
        <w:rPr>
          <w:rFonts w:ascii="Arial" w:hAnsi="Arial" w:cs="Arial"/>
          <w:sz w:val="22"/>
          <w:szCs w:val="22"/>
        </w:rPr>
        <w:t>,</w:t>
      </w:r>
      <w:r w:rsidRPr="00F9048D">
        <w:rPr>
          <w:rFonts w:ascii="Arial" w:hAnsi="Arial" w:cs="Arial"/>
          <w:sz w:val="22"/>
          <w:szCs w:val="22"/>
        </w:rPr>
        <w:t xml:space="preserve"> </w:t>
      </w:r>
      <w:r w:rsidR="00BB4902" w:rsidRPr="00F9048D">
        <w:rPr>
          <w:rFonts w:ascii="Arial" w:hAnsi="Arial" w:cs="Arial"/>
          <w:sz w:val="22"/>
          <w:szCs w:val="22"/>
        </w:rPr>
        <w:t xml:space="preserve">located in Eckstein Medical Research Building </w:t>
      </w:r>
      <w:r w:rsidRPr="00F9048D">
        <w:rPr>
          <w:rFonts w:ascii="Arial" w:hAnsi="Arial" w:cs="Arial"/>
          <w:sz w:val="22"/>
          <w:szCs w:val="22"/>
        </w:rPr>
        <w:t>within the College of Medicine, em</w:t>
      </w:r>
      <w:r w:rsidR="006E71F4" w:rsidRPr="00F9048D">
        <w:rPr>
          <w:rFonts w:ascii="Arial" w:hAnsi="Arial" w:cs="Arial"/>
          <w:sz w:val="22"/>
          <w:szCs w:val="22"/>
        </w:rPr>
        <w:t>phasiz</w:t>
      </w:r>
      <w:r w:rsidRPr="00F9048D">
        <w:rPr>
          <w:rFonts w:ascii="Arial" w:hAnsi="Arial" w:cs="Arial"/>
          <w:sz w:val="22"/>
          <w:szCs w:val="22"/>
        </w:rPr>
        <w:t>es imaging</w:t>
      </w:r>
      <w:r w:rsidR="006E71F4" w:rsidRPr="00F9048D">
        <w:rPr>
          <w:rFonts w:ascii="Arial" w:hAnsi="Arial" w:cs="Arial"/>
          <w:sz w:val="22"/>
          <w:szCs w:val="22"/>
        </w:rPr>
        <w:t xml:space="preserve"> of</w:t>
      </w:r>
      <w:r w:rsidRPr="00F9048D">
        <w:rPr>
          <w:rFonts w:ascii="Arial" w:hAnsi="Arial" w:cs="Arial"/>
          <w:sz w:val="22"/>
          <w:szCs w:val="22"/>
        </w:rPr>
        <w:t xml:space="preserve"> biological samples</w:t>
      </w:r>
      <w:r w:rsidR="006E71F4" w:rsidRPr="00F9048D">
        <w:rPr>
          <w:rFonts w:ascii="Arial" w:hAnsi="Arial" w:cs="Arial"/>
          <w:sz w:val="22"/>
          <w:szCs w:val="22"/>
        </w:rPr>
        <w:t xml:space="preserve"> by offering</w:t>
      </w:r>
      <w:r w:rsidRPr="00F9048D">
        <w:rPr>
          <w:rFonts w:ascii="Arial" w:hAnsi="Arial" w:cs="Arial"/>
          <w:sz w:val="22"/>
          <w:szCs w:val="22"/>
        </w:rPr>
        <w:t xml:space="preserve"> epi-</w:t>
      </w:r>
      <w:r w:rsidR="00BB4902" w:rsidRPr="00F9048D">
        <w:rPr>
          <w:rFonts w:ascii="Arial" w:hAnsi="Arial" w:cs="Arial"/>
          <w:sz w:val="22"/>
          <w:szCs w:val="22"/>
        </w:rPr>
        <w:t xml:space="preserve"> and confocal </w:t>
      </w:r>
      <w:r w:rsidRPr="00F9048D">
        <w:rPr>
          <w:rFonts w:ascii="Arial" w:hAnsi="Arial" w:cs="Arial"/>
          <w:sz w:val="22"/>
          <w:szCs w:val="22"/>
        </w:rPr>
        <w:t>fluorescence microscopy</w:t>
      </w:r>
      <w:r w:rsidR="006E71F4" w:rsidRPr="00F9048D">
        <w:rPr>
          <w:rFonts w:ascii="Arial" w:hAnsi="Arial" w:cs="Arial"/>
          <w:sz w:val="22"/>
          <w:szCs w:val="22"/>
        </w:rPr>
        <w:t xml:space="preserve"> as well as</w:t>
      </w:r>
      <w:r w:rsidRPr="00F9048D">
        <w:rPr>
          <w:rFonts w:ascii="Arial" w:hAnsi="Arial" w:cs="Arial"/>
          <w:sz w:val="22"/>
          <w:szCs w:val="22"/>
        </w:rPr>
        <w:t xml:space="preserve"> scanning, </w:t>
      </w:r>
      <w:r w:rsidR="00BB4902" w:rsidRPr="00F9048D">
        <w:rPr>
          <w:rFonts w:ascii="Arial" w:hAnsi="Arial" w:cs="Arial"/>
          <w:sz w:val="22"/>
          <w:szCs w:val="22"/>
        </w:rPr>
        <w:t>transmission</w:t>
      </w:r>
      <w:r w:rsidRPr="00F9048D">
        <w:rPr>
          <w:rFonts w:ascii="Arial" w:hAnsi="Arial" w:cs="Arial"/>
          <w:sz w:val="22"/>
          <w:szCs w:val="22"/>
        </w:rPr>
        <w:t>, and freeze fracture</w:t>
      </w:r>
      <w:r w:rsidR="00BB4902" w:rsidRPr="00F9048D">
        <w:rPr>
          <w:rFonts w:ascii="Arial" w:hAnsi="Arial" w:cs="Arial"/>
          <w:sz w:val="22"/>
          <w:szCs w:val="22"/>
        </w:rPr>
        <w:t xml:space="preserve"> electron microscopy</w:t>
      </w:r>
      <w:r w:rsidR="00400BCB" w:rsidRPr="00F9048D">
        <w:rPr>
          <w:rFonts w:ascii="Arial" w:hAnsi="Arial" w:cs="Arial"/>
          <w:sz w:val="22"/>
          <w:szCs w:val="22"/>
        </w:rPr>
        <w:t>.</w:t>
      </w:r>
      <w:r w:rsidR="00BB4902" w:rsidRPr="00F9048D">
        <w:rPr>
          <w:rFonts w:ascii="Arial" w:hAnsi="Arial" w:cs="Arial"/>
          <w:sz w:val="22"/>
          <w:szCs w:val="22"/>
        </w:rPr>
        <w:t xml:space="preserve"> </w:t>
      </w:r>
      <w:r w:rsidRPr="00F9048D">
        <w:rPr>
          <w:rFonts w:ascii="Arial" w:hAnsi="Arial" w:cs="Arial"/>
          <w:sz w:val="22"/>
          <w:szCs w:val="22"/>
        </w:rPr>
        <w:t>CMRF instrumentation include</w:t>
      </w:r>
      <w:r w:rsidR="006E71F4" w:rsidRPr="00F9048D">
        <w:rPr>
          <w:rFonts w:ascii="Arial" w:hAnsi="Arial" w:cs="Arial"/>
          <w:sz w:val="22"/>
          <w:szCs w:val="22"/>
        </w:rPr>
        <w:t>s</w:t>
      </w:r>
      <w:r w:rsidRPr="00F9048D">
        <w:rPr>
          <w:rFonts w:ascii="Arial" w:hAnsi="Arial" w:cs="Arial"/>
          <w:sz w:val="22"/>
          <w:szCs w:val="22"/>
        </w:rPr>
        <w:t xml:space="preserve"> a STED super-resolution microscope, a TIRF microscope, </w:t>
      </w:r>
      <w:r w:rsidR="00FF1D06" w:rsidRPr="00F9048D">
        <w:rPr>
          <w:rFonts w:ascii="Arial" w:hAnsi="Arial" w:cs="Arial"/>
          <w:sz w:val="22"/>
          <w:szCs w:val="22"/>
        </w:rPr>
        <w:t xml:space="preserve">an </w:t>
      </w:r>
      <w:r w:rsidR="00AC2F1F" w:rsidRPr="00F9048D">
        <w:rPr>
          <w:rFonts w:ascii="Arial" w:hAnsi="Arial" w:cs="Arial"/>
          <w:sz w:val="22"/>
          <w:szCs w:val="22"/>
        </w:rPr>
        <w:t>epifluorescence microscope with motorized X-Y-Z stage and environmental chamber for multi-RO1 time-lapse microscopy. The</w:t>
      </w:r>
      <w:r w:rsidR="00BB4902" w:rsidRPr="00F9048D">
        <w:rPr>
          <w:rFonts w:ascii="Arial" w:hAnsi="Arial" w:cs="Arial"/>
          <w:sz w:val="22"/>
          <w:szCs w:val="22"/>
        </w:rPr>
        <w:t xml:space="preserve"> CMRF </w:t>
      </w:r>
      <w:r w:rsidR="00AC2F1F" w:rsidRPr="00F9048D">
        <w:rPr>
          <w:rFonts w:ascii="Arial" w:hAnsi="Arial" w:cs="Arial"/>
          <w:sz w:val="22"/>
          <w:szCs w:val="22"/>
        </w:rPr>
        <w:t xml:space="preserve">has a complete repertoire of instruments and services for electron microscopy including specialized staining and embedding techniques, negative </w:t>
      </w:r>
      <w:r w:rsidR="00AC2F1F" w:rsidRPr="00F9048D">
        <w:rPr>
          <w:rFonts w:ascii="Arial" w:hAnsi="Arial" w:cs="Arial"/>
          <w:sz w:val="22"/>
          <w:szCs w:val="22"/>
        </w:rPr>
        <w:lastRenderedPageBreak/>
        <w:t xml:space="preserve">staining, metal coating, </w:t>
      </w:r>
      <w:r w:rsidR="00783B05" w:rsidRPr="00F9048D">
        <w:rPr>
          <w:rFonts w:ascii="Arial" w:hAnsi="Arial" w:cs="Arial"/>
          <w:sz w:val="22"/>
          <w:szCs w:val="22"/>
        </w:rPr>
        <w:t xml:space="preserve">and cryo-fixation for analysis </w:t>
      </w:r>
      <w:r w:rsidR="00AF1EE4" w:rsidRPr="00F9048D">
        <w:rPr>
          <w:rFonts w:ascii="Arial" w:hAnsi="Arial" w:cs="Arial"/>
          <w:sz w:val="22"/>
          <w:szCs w:val="22"/>
        </w:rPr>
        <w:t xml:space="preserve">with a JEOL JEM 1230 for TEM and Hitachi S-3400N for SEM.  </w:t>
      </w:r>
      <w:r w:rsidR="00FF1D06" w:rsidRPr="00F9048D">
        <w:rPr>
          <w:rFonts w:ascii="Arial" w:hAnsi="Arial" w:cs="Arial"/>
          <w:sz w:val="22"/>
          <w:szCs w:val="22"/>
        </w:rPr>
        <w:t>A Hitachi S-4</w:t>
      </w:r>
      <w:r w:rsidR="002C5CEC" w:rsidRPr="00F9048D">
        <w:rPr>
          <w:rFonts w:ascii="Arial" w:hAnsi="Arial" w:cs="Arial"/>
          <w:sz w:val="22"/>
          <w:szCs w:val="22"/>
        </w:rPr>
        <w:t>800 FESEM is available for high-</w:t>
      </w:r>
      <w:r w:rsidR="00FF1D06" w:rsidRPr="00F9048D">
        <w:rPr>
          <w:rFonts w:ascii="Arial" w:hAnsi="Arial" w:cs="Arial"/>
          <w:sz w:val="22"/>
          <w:szCs w:val="22"/>
        </w:rPr>
        <w:t xml:space="preserve">resolution imaging of sample surfaces. </w:t>
      </w:r>
      <w:r w:rsidR="00AF1EE4" w:rsidRPr="00F9048D">
        <w:rPr>
          <w:rFonts w:ascii="Arial" w:hAnsi="Arial" w:cs="Arial"/>
          <w:sz w:val="22"/>
          <w:szCs w:val="22"/>
        </w:rPr>
        <w:t xml:space="preserve">The CMRF also provides all the instruments and materials for routine histological processing, staining, and visualization for both frozen and aldehyde-fixed tissue.  In addition, the CMRF maintains licenses and expertise in data analysis with the </w:t>
      </w:r>
      <w:proofErr w:type="spellStart"/>
      <w:r w:rsidR="00AF1EE4" w:rsidRPr="00F9048D">
        <w:rPr>
          <w:rFonts w:ascii="Arial" w:hAnsi="Arial" w:cs="Arial"/>
          <w:sz w:val="22"/>
          <w:szCs w:val="22"/>
        </w:rPr>
        <w:t>Bitplane</w:t>
      </w:r>
      <w:proofErr w:type="spellEnd"/>
      <w:r w:rsidR="00AF1EE4" w:rsidRPr="00F9048D">
        <w:rPr>
          <w:rFonts w:ascii="Arial" w:hAnsi="Arial" w:cs="Arial"/>
          <w:sz w:val="22"/>
          <w:szCs w:val="22"/>
        </w:rPr>
        <w:t xml:space="preserve"> </w:t>
      </w:r>
      <w:proofErr w:type="spellStart"/>
      <w:r w:rsidR="00AF1EE4" w:rsidRPr="00F9048D">
        <w:rPr>
          <w:rFonts w:ascii="Arial" w:hAnsi="Arial" w:cs="Arial"/>
          <w:sz w:val="22"/>
          <w:szCs w:val="22"/>
        </w:rPr>
        <w:t>Imaris</w:t>
      </w:r>
      <w:proofErr w:type="spellEnd"/>
      <w:r w:rsidR="00AF1EE4" w:rsidRPr="00F9048D">
        <w:rPr>
          <w:rFonts w:ascii="Arial" w:hAnsi="Arial" w:cs="Arial"/>
          <w:sz w:val="22"/>
          <w:szCs w:val="22"/>
        </w:rPr>
        <w:t xml:space="preserve"> software and Fiji/ImageJ open-source package. </w:t>
      </w:r>
      <w:r w:rsidR="00BB4902" w:rsidRPr="00F9048D">
        <w:rPr>
          <w:rFonts w:ascii="Arial" w:hAnsi="Arial" w:cs="Arial"/>
          <w:sz w:val="22"/>
          <w:szCs w:val="22"/>
        </w:rPr>
        <w:t>The CMRF supports both the experienced and novice investigator and provides training fo</w:t>
      </w:r>
      <w:r w:rsidR="00400BCB" w:rsidRPr="00F9048D">
        <w:rPr>
          <w:rFonts w:ascii="Arial" w:hAnsi="Arial" w:cs="Arial"/>
          <w:sz w:val="22"/>
          <w:szCs w:val="22"/>
        </w:rPr>
        <w:t>r independent use of resources.</w:t>
      </w:r>
      <w:r w:rsidR="00BB4902" w:rsidRPr="00F9048D">
        <w:rPr>
          <w:rFonts w:ascii="Arial" w:hAnsi="Arial" w:cs="Arial"/>
          <w:sz w:val="22"/>
          <w:szCs w:val="22"/>
        </w:rPr>
        <w:t xml:space="preserve"> Alternatively, all or parts of a project can be handled by the staff. </w:t>
      </w:r>
      <w:r w:rsidR="00FF1D06" w:rsidRPr="00F9048D">
        <w:rPr>
          <w:rFonts w:ascii="Arial" w:hAnsi="Arial" w:cs="Arial"/>
          <w:sz w:val="22"/>
          <w:szCs w:val="22"/>
        </w:rPr>
        <w:t xml:space="preserve">Major instrumentation within the CMRF </w:t>
      </w:r>
      <w:r w:rsidR="00BB4902" w:rsidRPr="00F9048D">
        <w:rPr>
          <w:rFonts w:ascii="Arial" w:hAnsi="Arial" w:cs="Arial"/>
          <w:sz w:val="22"/>
          <w:szCs w:val="22"/>
        </w:rPr>
        <w:t xml:space="preserve">is available 24 hours a day and 7 days a week. </w:t>
      </w:r>
    </w:p>
    <w:p w14:paraId="0A45689C" w14:textId="77777777" w:rsidR="00AF6138" w:rsidRPr="00F9048D" w:rsidRDefault="00AF6138" w:rsidP="00C65FEE">
      <w:pPr>
        <w:rPr>
          <w:rFonts w:ascii="Arial" w:hAnsi="Arial" w:cs="Arial"/>
          <w:sz w:val="22"/>
          <w:szCs w:val="22"/>
        </w:rPr>
      </w:pPr>
    </w:p>
    <w:p w14:paraId="23CAE391" w14:textId="77777777" w:rsidR="00C65FEE" w:rsidRPr="00F9048D" w:rsidRDefault="00BB4902" w:rsidP="002315FC">
      <w:pPr>
        <w:pStyle w:val="Heading1"/>
        <w:rPr>
          <w:rFonts w:cs="Arial"/>
          <w:szCs w:val="22"/>
        </w:rPr>
      </w:pPr>
      <w:bookmarkStart w:id="9" w:name="_Toc3897304"/>
      <w:r w:rsidRPr="00F9048D">
        <w:rPr>
          <w:rFonts w:cs="Arial"/>
          <w:szCs w:val="22"/>
        </w:rPr>
        <w:t>Comparative Pathology Laboratory</w:t>
      </w:r>
      <w:bookmarkEnd w:id="9"/>
    </w:p>
    <w:p w14:paraId="398902AD" w14:textId="77777777" w:rsidR="00BB4902" w:rsidRPr="00F9048D" w:rsidRDefault="003B18EC" w:rsidP="00BB4902">
      <w:pPr>
        <w:spacing w:after="120"/>
        <w:rPr>
          <w:rFonts w:ascii="Arial" w:hAnsi="Arial" w:cs="Arial"/>
          <w:i/>
          <w:sz w:val="22"/>
          <w:szCs w:val="22"/>
        </w:rPr>
      </w:pPr>
      <w:hyperlink r:id="rId15" w:history="1">
        <w:r w:rsidR="00BB4902" w:rsidRPr="00F9048D">
          <w:rPr>
            <w:rStyle w:val="Hyperlink"/>
            <w:rFonts w:ascii="Arial" w:hAnsi="Arial" w:cs="Arial"/>
            <w:i/>
            <w:sz w:val="22"/>
            <w:szCs w:val="22"/>
          </w:rPr>
          <w:t>https://cpl.lab.uiowa.edu</w:t>
        </w:r>
      </w:hyperlink>
    </w:p>
    <w:p w14:paraId="583867E2" w14:textId="768A4B73" w:rsidR="003A28F0" w:rsidRPr="00F9048D" w:rsidRDefault="003A28F0" w:rsidP="008357F9">
      <w:pPr>
        <w:rPr>
          <w:rFonts w:ascii="Arial" w:eastAsia="Times New Roman" w:hAnsi="Arial" w:cs="Arial"/>
          <w:color w:val="000000" w:themeColor="text1"/>
          <w:sz w:val="22"/>
          <w:szCs w:val="22"/>
          <w:lang w:eastAsia="zh-CN"/>
        </w:rPr>
      </w:pPr>
      <w:r w:rsidRPr="00F9048D">
        <w:rPr>
          <w:rFonts w:ascii="Arial" w:hAnsi="Arial" w:cs="Arial"/>
          <w:sz w:val="22"/>
          <w:szCs w:val="22"/>
        </w:rPr>
        <w:t>The Comparative Pathology Laboratory</w:t>
      </w:r>
      <w:r w:rsidR="008E3710" w:rsidRPr="00F9048D">
        <w:rPr>
          <w:rFonts w:ascii="Arial" w:hAnsi="Arial" w:cs="Arial"/>
          <w:sz w:val="22"/>
          <w:szCs w:val="22"/>
        </w:rPr>
        <w:t xml:space="preserve"> (CPL)</w:t>
      </w:r>
      <w:r w:rsidRPr="00F9048D">
        <w:rPr>
          <w:rFonts w:ascii="Arial" w:hAnsi="Arial" w:cs="Arial"/>
          <w:sz w:val="22"/>
          <w:szCs w:val="22"/>
        </w:rPr>
        <w:t xml:space="preserve"> </w:t>
      </w:r>
      <w:r w:rsidRPr="00F9048D">
        <w:rPr>
          <w:rFonts w:ascii="Arial" w:eastAsia="Times New Roman" w:hAnsi="Arial" w:cs="Arial"/>
          <w:color w:val="222222"/>
          <w:sz w:val="22"/>
          <w:szCs w:val="22"/>
          <w:shd w:val="clear" w:color="auto" w:fill="FFFFFF"/>
        </w:rPr>
        <w:t xml:space="preserve">works closely with investigators to provide full service pathology, tissue </w:t>
      </w:r>
      <w:r w:rsidRPr="00F9048D">
        <w:rPr>
          <w:rFonts w:ascii="Arial" w:eastAsia="Times New Roman" w:hAnsi="Arial" w:cs="Arial"/>
          <w:color w:val="000000" w:themeColor="text1"/>
          <w:sz w:val="22"/>
          <w:szCs w:val="22"/>
          <w:shd w:val="clear" w:color="auto" w:fill="FFFFFF"/>
        </w:rPr>
        <w:t>handling</w:t>
      </w:r>
      <w:r w:rsidR="00400BCB" w:rsidRPr="00F9048D">
        <w:rPr>
          <w:rFonts w:ascii="Arial" w:eastAsia="Times New Roman" w:hAnsi="Arial" w:cs="Arial"/>
          <w:color w:val="000000" w:themeColor="text1"/>
          <w:sz w:val="22"/>
          <w:szCs w:val="22"/>
          <w:shd w:val="clear" w:color="auto" w:fill="FFFFFF"/>
        </w:rPr>
        <w:t>,</w:t>
      </w:r>
      <w:r w:rsidRPr="00F9048D">
        <w:rPr>
          <w:rFonts w:ascii="Arial" w:eastAsia="Times New Roman" w:hAnsi="Arial" w:cs="Arial"/>
          <w:color w:val="000000" w:themeColor="text1"/>
          <w:sz w:val="22"/>
          <w:szCs w:val="22"/>
          <w:shd w:val="clear" w:color="auto" w:fill="FFFFFF"/>
        </w:rPr>
        <w:t xml:space="preserve"> and histology services in order to maximize the impact, relevance and quality of research studies modeling human disease.</w:t>
      </w:r>
      <w:r w:rsidR="00400BCB" w:rsidRPr="00F9048D">
        <w:rPr>
          <w:rFonts w:ascii="Arial" w:hAnsi="Arial" w:cs="Arial"/>
          <w:color w:val="000000" w:themeColor="text1"/>
          <w:sz w:val="22"/>
          <w:szCs w:val="22"/>
        </w:rPr>
        <w:t xml:space="preserve"> </w:t>
      </w:r>
      <w:r w:rsidR="00BB4902" w:rsidRPr="00F9048D">
        <w:rPr>
          <w:rFonts w:ascii="Arial" w:hAnsi="Arial" w:cs="Arial"/>
          <w:color w:val="000000" w:themeColor="text1"/>
          <w:sz w:val="22"/>
          <w:szCs w:val="22"/>
        </w:rPr>
        <w:t xml:space="preserve">The CPL is </w:t>
      </w:r>
      <w:r w:rsidR="00A76506" w:rsidRPr="00F9048D">
        <w:rPr>
          <w:rFonts w:ascii="Arial" w:hAnsi="Arial" w:cs="Arial"/>
          <w:color w:val="000000" w:themeColor="text1"/>
          <w:sz w:val="22"/>
          <w:szCs w:val="22"/>
        </w:rPr>
        <w:t>headed</w:t>
      </w:r>
      <w:r w:rsidR="008357F9" w:rsidRPr="00F9048D">
        <w:rPr>
          <w:rFonts w:ascii="Arial" w:hAnsi="Arial" w:cs="Arial"/>
          <w:color w:val="000000" w:themeColor="text1"/>
          <w:sz w:val="22"/>
          <w:szCs w:val="22"/>
        </w:rPr>
        <w:t xml:space="preserve"> by </w:t>
      </w:r>
      <w:r w:rsidR="00BB4902" w:rsidRPr="00F9048D">
        <w:rPr>
          <w:rFonts w:ascii="Arial" w:hAnsi="Arial" w:cs="Arial"/>
          <w:color w:val="000000" w:themeColor="text1"/>
          <w:sz w:val="22"/>
          <w:szCs w:val="22"/>
        </w:rPr>
        <w:t>veterinary pathologist</w:t>
      </w:r>
      <w:r w:rsidR="00A76506" w:rsidRPr="00F9048D">
        <w:rPr>
          <w:rFonts w:ascii="Arial" w:hAnsi="Arial" w:cs="Arial"/>
          <w:color w:val="000000" w:themeColor="text1"/>
          <w:sz w:val="22"/>
          <w:szCs w:val="22"/>
        </w:rPr>
        <w:t>s</w:t>
      </w:r>
      <w:r w:rsidR="002C5CEC" w:rsidRPr="00F9048D">
        <w:rPr>
          <w:rFonts w:ascii="Arial" w:hAnsi="Arial" w:cs="Arial"/>
          <w:color w:val="000000" w:themeColor="text1"/>
          <w:sz w:val="22"/>
          <w:szCs w:val="22"/>
        </w:rPr>
        <w:t>,</w:t>
      </w:r>
      <w:r w:rsidR="00A76506" w:rsidRPr="00F9048D">
        <w:rPr>
          <w:rFonts w:ascii="Arial" w:hAnsi="Arial" w:cs="Arial"/>
          <w:color w:val="000000" w:themeColor="text1"/>
          <w:sz w:val="22"/>
          <w:szCs w:val="22"/>
        </w:rPr>
        <w:t xml:space="preserve"> Dr. </w:t>
      </w:r>
      <w:r w:rsidR="00A76506" w:rsidRPr="00F9048D">
        <w:rPr>
          <w:rFonts w:ascii="Arial" w:eastAsia="Times New Roman" w:hAnsi="Arial" w:cs="Arial"/>
          <w:color w:val="000000" w:themeColor="text1"/>
          <w:sz w:val="22"/>
          <w:szCs w:val="22"/>
          <w:shd w:val="clear" w:color="auto" w:fill="FFFFFF"/>
          <w:lang w:eastAsia="zh-CN"/>
        </w:rPr>
        <w:t>Katherine N. Gibson-Corley</w:t>
      </w:r>
      <w:r w:rsidR="00DB7E0D" w:rsidRPr="00F9048D">
        <w:rPr>
          <w:rFonts w:ascii="Arial" w:eastAsia="Times New Roman" w:hAnsi="Arial" w:cs="Arial"/>
          <w:color w:val="000000" w:themeColor="text1"/>
          <w:sz w:val="22"/>
          <w:szCs w:val="22"/>
          <w:lang w:eastAsia="zh-CN"/>
        </w:rPr>
        <w:t xml:space="preserve"> </w:t>
      </w:r>
      <w:r w:rsidR="00DB7E0D" w:rsidRPr="00F9048D">
        <w:rPr>
          <w:rFonts w:ascii="Arial" w:hAnsi="Arial" w:cs="Arial"/>
          <w:color w:val="000000" w:themeColor="text1"/>
          <w:sz w:val="22"/>
          <w:szCs w:val="22"/>
        </w:rPr>
        <w:t>a</w:t>
      </w:r>
      <w:r w:rsidR="00A76506" w:rsidRPr="00F9048D">
        <w:rPr>
          <w:rFonts w:ascii="Arial" w:hAnsi="Arial" w:cs="Arial"/>
          <w:color w:val="000000" w:themeColor="text1"/>
          <w:sz w:val="22"/>
          <w:szCs w:val="22"/>
        </w:rPr>
        <w:t xml:space="preserve">nd Dr. </w:t>
      </w:r>
      <w:r w:rsidR="00A76506" w:rsidRPr="00F9048D">
        <w:rPr>
          <w:rFonts w:ascii="Arial" w:eastAsia="Times New Roman" w:hAnsi="Arial" w:cs="Arial"/>
          <w:color w:val="000000" w:themeColor="text1"/>
          <w:sz w:val="22"/>
          <w:szCs w:val="22"/>
          <w:shd w:val="clear" w:color="auto" w:fill="FFFFFF"/>
          <w:lang w:eastAsia="zh-CN"/>
        </w:rPr>
        <w:t>David K. Meyerholz</w:t>
      </w:r>
      <w:r w:rsidR="002C5CEC" w:rsidRPr="00F9048D">
        <w:rPr>
          <w:rFonts w:ascii="Arial" w:eastAsia="Times New Roman" w:hAnsi="Arial" w:cs="Arial"/>
          <w:color w:val="000000" w:themeColor="text1"/>
          <w:sz w:val="22"/>
          <w:szCs w:val="22"/>
          <w:shd w:val="clear" w:color="auto" w:fill="FFFFFF"/>
          <w:lang w:eastAsia="zh-CN"/>
        </w:rPr>
        <w:t>, who are</w:t>
      </w:r>
      <w:r w:rsidR="00A76506" w:rsidRPr="00F9048D">
        <w:rPr>
          <w:rFonts w:ascii="Arial" w:eastAsia="Times New Roman" w:hAnsi="Arial" w:cs="Arial"/>
          <w:color w:val="000000" w:themeColor="text1"/>
          <w:sz w:val="22"/>
          <w:szCs w:val="22"/>
          <w:lang w:eastAsia="zh-CN"/>
        </w:rPr>
        <w:t xml:space="preserve"> </w:t>
      </w:r>
      <w:r w:rsidR="00DB7E0D" w:rsidRPr="00F9048D">
        <w:rPr>
          <w:rFonts w:ascii="Arial" w:hAnsi="Arial" w:cs="Arial"/>
          <w:color w:val="000000" w:themeColor="text1"/>
          <w:sz w:val="22"/>
          <w:szCs w:val="22"/>
        </w:rPr>
        <w:t>trained in comparative pathology</w:t>
      </w:r>
      <w:r w:rsidR="00DB7E0D" w:rsidRPr="00F9048D">
        <w:rPr>
          <w:rFonts w:ascii="Arial" w:eastAsia="Times New Roman" w:hAnsi="Arial" w:cs="Arial"/>
          <w:color w:val="000000" w:themeColor="text1"/>
          <w:sz w:val="22"/>
          <w:szCs w:val="22"/>
          <w:lang w:eastAsia="zh-CN"/>
        </w:rPr>
        <w:t xml:space="preserve"> </w:t>
      </w:r>
      <w:r w:rsidR="002C5CEC" w:rsidRPr="00F9048D">
        <w:rPr>
          <w:rFonts w:ascii="Arial" w:eastAsia="Times New Roman" w:hAnsi="Arial" w:cs="Arial"/>
          <w:color w:val="000000" w:themeColor="text1"/>
          <w:sz w:val="22"/>
          <w:szCs w:val="22"/>
          <w:lang w:eastAsia="zh-CN"/>
        </w:rPr>
        <w:t xml:space="preserve">and </w:t>
      </w:r>
      <w:r w:rsidR="00A76506" w:rsidRPr="00F9048D">
        <w:rPr>
          <w:rFonts w:ascii="Arial" w:eastAsia="Times New Roman" w:hAnsi="Arial" w:cs="Arial"/>
          <w:color w:val="000000" w:themeColor="text1"/>
          <w:sz w:val="22"/>
          <w:szCs w:val="22"/>
          <w:lang w:eastAsia="zh-CN"/>
        </w:rPr>
        <w:t xml:space="preserve">can also provide </w:t>
      </w:r>
      <w:r w:rsidR="00DB7E0D" w:rsidRPr="00F9048D">
        <w:rPr>
          <w:rFonts w:ascii="Arial" w:eastAsia="Times New Roman" w:hAnsi="Arial" w:cs="Arial"/>
          <w:color w:val="000000" w:themeColor="text1"/>
          <w:sz w:val="22"/>
          <w:szCs w:val="22"/>
          <w:lang w:eastAsia="zh-CN"/>
        </w:rPr>
        <w:t xml:space="preserve">a variety of </w:t>
      </w:r>
      <w:r w:rsidR="00547FAD" w:rsidRPr="00F9048D">
        <w:rPr>
          <w:rFonts w:ascii="Arial" w:eastAsia="Times New Roman" w:hAnsi="Arial" w:cs="Arial"/>
          <w:color w:val="000000" w:themeColor="text1"/>
          <w:sz w:val="22"/>
          <w:szCs w:val="22"/>
          <w:lang w:eastAsia="zh-CN"/>
        </w:rPr>
        <w:t>consulting services</w:t>
      </w:r>
      <w:r w:rsidR="00DB7E0D" w:rsidRPr="00F9048D">
        <w:rPr>
          <w:rFonts w:ascii="Arial" w:eastAsia="Times New Roman" w:hAnsi="Arial" w:cs="Arial"/>
          <w:color w:val="000000" w:themeColor="text1"/>
          <w:sz w:val="22"/>
          <w:szCs w:val="22"/>
          <w:lang w:eastAsia="zh-CN"/>
        </w:rPr>
        <w:t>.</w:t>
      </w:r>
      <w:r w:rsidR="008357F9" w:rsidRPr="00F9048D">
        <w:rPr>
          <w:rFonts w:ascii="Arial" w:eastAsia="Times New Roman" w:hAnsi="Arial" w:cs="Arial"/>
          <w:color w:val="222222"/>
          <w:sz w:val="22"/>
          <w:szCs w:val="22"/>
          <w:shd w:val="clear" w:color="auto" w:fill="FFFFFF"/>
        </w:rPr>
        <w:t xml:space="preserve"> The facility provides all levels of tissue processing, including necropsy, routine histology, and a large panel of immunohistochemistry markers.  The facility has</w:t>
      </w:r>
      <w:r w:rsidRPr="00F9048D">
        <w:rPr>
          <w:rFonts w:ascii="Arial" w:eastAsia="Times New Roman" w:hAnsi="Arial" w:cs="Arial"/>
          <w:color w:val="222222"/>
          <w:sz w:val="22"/>
          <w:szCs w:val="22"/>
          <w:shd w:val="clear" w:color="auto" w:fill="FFFFFF"/>
        </w:rPr>
        <w:t xml:space="preserve"> four certified </w:t>
      </w:r>
      <w:proofErr w:type="spellStart"/>
      <w:r w:rsidRPr="00F9048D">
        <w:rPr>
          <w:rFonts w:ascii="Arial" w:eastAsia="Times New Roman" w:hAnsi="Arial" w:cs="Arial"/>
          <w:color w:val="222222"/>
          <w:sz w:val="22"/>
          <w:szCs w:val="22"/>
          <w:shd w:val="clear" w:color="auto" w:fill="FFFFFF"/>
        </w:rPr>
        <w:t>histotechnologists</w:t>
      </w:r>
      <w:proofErr w:type="spellEnd"/>
      <w:r w:rsidRPr="00F9048D">
        <w:rPr>
          <w:rFonts w:ascii="Arial" w:eastAsia="Times New Roman" w:hAnsi="Arial" w:cs="Arial"/>
          <w:color w:val="222222"/>
          <w:sz w:val="22"/>
          <w:szCs w:val="22"/>
          <w:shd w:val="clear" w:color="auto" w:fill="FFFFFF"/>
        </w:rPr>
        <w:t xml:space="preserve">, and two research associates with vast experience in </w:t>
      </w:r>
      <w:r w:rsidR="008357F9" w:rsidRPr="00F9048D">
        <w:rPr>
          <w:rFonts w:ascii="Arial" w:eastAsia="Times New Roman" w:hAnsi="Arial" w:cs="Arial"/>
          <w:color w:val="222222"/>
          <w:sz w:val="22"/>
          <w:szCs w:val="22"/>
          <w:shd w:val="clear" w:color="auto" w:fill="FFFFFF"/>
        </w:rPr>
        <w:t>pathology</w:t>
      </w:r>
      <w:r w:rsidRPr="00F9048D">
        <w:rPr>
          <w:rFonts w:ascii="Arial" w:eastAsia="Times New Roman" w:hAnsi="Arial" w:cs="Arial"/>
          <w:color w:val="222222"/>
          <w:sz w:val="22"/>
          <w:szCs w:val="22"/>
          <w:shd w:val="clear" w:color="auto" w:fill="FFFFFF"/>
        </w:rPr>
        <w:t xml:space="preserve"> techniques. Additionally, </w:t>
      </w:r>
      <w:r w:rsidR="008357F9" w:rsidRPr="00F9048D">
        <w:rPr>
          <w:rFonts w:ascii="Arial" w:eastAsia="Times New Roman" w:hAnsi="Arial" w:cs="Arial"/>
          <w:color w:val="222222"/>
          <w:sz w:val="22"/>
          <w:szCs w:val="22"/>
          <w:shd w:val="clear" w:color="auto" w:fill="FFFFFF"/>
        </w:rPr>
        <w:t>the CPL</w:t>
      </w:r>
      <w:r w:rsidRPr="00F9048D">
        <w:rPr>
          <w:rFonts w:ascii="Arial" w:eastAsia="Times New Roman" w:hAnsi="Arial" w:cs="Arial"/>
          <w:color w:val="222222"/>
          <w:sz w:val="22"/>
          <w:szCs w:val="22"/>
          <w:shd w:val="clear" w:color="auto" w:fill="FFFFFF"/>
        </w:rPr>
        <w:t xml:space="preserve"> </w:t>
      </w:r>
      <w:r w:rsidR="008357F9" w:rsidRPr="00F9048D">
        <w:rPr>
          <w:rFonts w:ascii="Arial" w:eastAsia="Times New Roman" w:hAnsi="Arial" w:cs="Arial"/>
          <w:color w:val="222222"/>
          <w:sz w:val="22"/>
          <w:szCs w:val="22"/>
          <w:shd w:val="clear" w:color="auto" w:fill="FFFFFF"/>
        </w:rPr>
        <w:t>has</w:t>
      </w:r>
      <w:r w:rsidRPr="00F9048D">
        <w:rPr>
          <w:rFonts w:ascii="Arial" w:eastAsia="Times New Roman" w:hAnsi="Arial" w:cs="Arial"/>
          <w:color w:val="222222"/>
          <w:sz w:val="22"/>
          <w:szCs w:val="22"/>
          <w:shd w:val="clear" w:color="auto" w:fill="FFFFFF"/>
        </w:rPr>
        <w:t xml:space="preserve"> the medical resources of over 30 physician pat</w:t>
      </w:r>
      <w:r w:rsidR="009812C6" w:rsidRPr="00F9048D">
        <w:rPr>
          <w:rFonts w:ascii="Arial" w:eastAsia="Times New Roman" w:hAnsi="Arial" w:cs="Arial"/>
          <w:color w:val="222222"/>
          <w:sz w:val="22"/>
          <w:szCs w:val="22"/>
          <w:shd w:val="clear" w:color="auto" w:fill="FFFFFF"/>
        </w:rPr>
        <w:t>hologists specialized in a wide-</w:t>
      </w:r>
      <w:r w:rsidRPr="00F9048D">
        <w:rPr>
          <w:rFonts w:ascii="Arial" w:eastAsia="Times New Roman" w:hAnsi="Arial" w:cs="Arial"/>
          <w:color w:val="222222"/>
          <w:sz w:val="22"/>
          <w:szCs w:val="22"/>
          <w:shd w:val="clear" w:color="auto" w:fill="FFFFFF"/>
        </w:rPr>
        <w:t>range of tissue pathologies.</w:t>
      </w:r>
      <w:r w:rsidRPr="00F9048D">
        <w:rPr>
          <w:rFonts w:ascii="Arial" w:eastAsia="Times New Roman" w:hAnsi="Arial" w:cs="Arial"/>
          <w:sz w:val="22"/>
          <w:szCs w:val="22"/>
        </w:rPr>
        <w:t xml:space="preserve"> </w:t>
      </w:r>
    </w:p>
    <w:p w14:paraId="1393D5EA" w14:textId="70B4F371" w:rsidR="003A28F0" w:rsidRDefault="003A28F0" w:rsidP="003A28F0">
      <w:pPr>
        <w:rPr>
          <w:rFonts w:ascii="Arial" w:eastAsia="Times New Roman" w:hAnsi="Arial" w:cs="Arial"/>
          <w:sz w:val="22"/>
          <w:szCs w:val="22"/>
        </w:rPr>
      </w:pPr>
    </w:p>
    <w:p w14:paraId="68EC2671" w14:textId="7870D6B9" w:rsidR="00E50B03" w:rsidRDefault="00E50B03" w:rsidP="00E50B03">
      <w:pPr>
        <w:pStyle w:val="Heading1"/>
        <w:rPr>
          <w:rFonts w:eastAsia="Times New Roman"/>
        </w:rPr>
      </w:pPr>
      <w:bookmarkStart w:id="10" w:name="_Toc3897305"/>
      <w:r>
        <w:rPr>
          <w:rFonts w:eastAsia="Times New Roman"/>
        </w:rPr>
        <w:t>Developmental Studies Hybridoma Bank</w:t>
      </w:r>
      <w:bookmarkEnd w:id="10"/>
    </w:p>
    <w:p w14:paraId="1BEA79BC" w14:textId="38930CE6" w:rsidR="00E50B03" w:rsidRDefault="003B18EC" w:rsidP="00E50B03">
      <w:pPr>
        <w:spacing w:after="120"/>
        <w:rPr>
          <w:rFonts w:ascii="Arial" w:hAnsi="Arial" w:cs="Arial"/>
          <w:i/>
          <w:sz w:val="22"/>
          <w:szCs w:val="22"/>
          <w:u w:val="single"/>
        </w:rPr>
      </w:pPr>
      <w:hyperlink r:id="rId16" w:history="1">
        <w:r w:rsidR="00E50B03" w:rsidRPr="009A1194">
          <w:rPr>
            <w:rStyle w:val="Hyperlink"/>
            <w:rFonts w:ascii="Arial" w:hAnsi="Arial" w:cs="Arial"/>
            <w:i/>
            <w:sz w:val="22"/>
            <w:szCs w:val="22"/>
          </w:rPr>
          <w:t>http://dshb.biology.uiowa.edu</w:t>
        </w:r>
      </w:hyperlink>
    </w:p>
    <w:p w14:paraId="091F660E" w14:textId="1DEC8C18" w:rsidR="00E50B03" w:rsidRPr="00653A2E" w:rsidRDefault="00E50B03" w:rsidP="00E50B03">
      <w:pPr>
        <w:rPr>
          <w:rFonts w:ascii="Arial" w:hAnsi="Arial" w:cs="Arial"/>
          <w:iCs/>
          <w:color w:val="000000"/>
          <w:sz w:val="22"/>
          <w:szCs w:val="22"/>
        </w:rPr>
      </w:pPr>
      <w:r w:rsidRPr="00E50B03">
        <w:rPr>
          <w:rFonts w:ascii="Arial" w:hAnsi="Arial" w:cs="Arial"/>
          <w:iCs/>
          <w:color w:val="000000"/>
          <w:sz w:val="22"/>
          <w:szCs w:val="22"/>
        </w:rPr>
        <w:t xml:space="preserve">The </w:t>
      </w:r>
      <w:r>
        <w:rPr>
          <w:rFonts w:ascii="Arial" w:hAnsi="Arial" w:cs="Arial"/>
          <w:iCs/>
          <w:color w:val="000000"/>
          <w:sz w:val="22"/>
          <w:szCs w:val="22"/>
        </w:rPr>
        <w:t>Developmental Studies Hybridoma Bank (</w:t>
      </w:r>
      <w:r w:rsidRPr="00E50B03">
        <w:rPr>
          <w:rFonts w:ascii="Arial" w:hAnsi="Arial" w:cs="Arial"/>
          <w:iCs/>
          <w:color w:val="000000"/>
          <w:sz w:val="22"/>
          <w:szCs w:val="22"/>
        </w:rPr>
        <w:t>DSHB</w:t>
      </w:r>
      <w:r>
        <w:rPr>
          <w:rFonts w:ascii="Arial" w:hAnsi="Arial" w:cs="Arial"/>
          <w:iCs/>
          <w:color w:val="000000"/>
          <w:sz w:val="22"/>
          <w:szCs w:val="22"/>
        </w:rPr>
        <w:t xml:space="preserve">) </w:t>
      </w:r>
      <w:r w:rsidR="00653A2E">
        <w:rPr>
          <w:rFonts w:ascii="Arial" w:hAnsi="Arial" w:cs="Arial"/>
          <w:iCs/>
          <w:color w:val="000000"/>
          <w:sz w:val="22"/>
          <w:szCs w:val="22"/>
        </w:rPr>
        <w:t xml:space="preserve">is a </w:t>
      </w:r>
      <w:r w:rsidR="0034098E">
        <w:rPr>
          <w:rFonts w:ascii="Arial" w:hAnsi="Arial" w:cs="Arial"/>
          <w:iCs/>
          <w:color w:val="000000"/>
          <w:sz w:val="22"/>
          <w:szCs w:val="22"/>
        </w:rPr>
        <w:t>n</w:t>
      </w:r>
      <w:r w:rsidR="00653A2E">
        <w:rPr>
          <w:rFonts w:ascii="Arial" w:hAnsi="Arial" w:cs="Arial"/>
          <w:iCs/>
          <w:color w:val="000000"/>
          <w:sz w:val="22"/>
          <w:szCs w:val="22"/>
        </w:rPr>
        <w:t xml:space="preserve">ational </w:t>
      </w:r>
      <w:r w:rsidR="0034098E">
        <w:rPr>
          <w:rFonts w:ascii="Arial" w:hAnsi="Arial" w:cs="Arial"/>
          <w:iCs/>
          <w:color w:val="000000"/>
          <w:sz w:val="22"/>
          <w:szCs w:val="22"/>
        </w:rPr>
        <w:t>r</w:t>
      </w:r>
      <w:r w:rsidR="00653A2E">
        <w:rPr>
          <w:rFonts w:ascii="Arial" w:hAnsi="Arial" w:cs="Arial"/>
          <w:iCs/>
          <w:color w:val="000000"/>
          <w:sz w:val="22"/>
          <w:szCs w:val="22"/>
        </w:rPr>
        <w:t xml:space="preserve">esource created by the NIH in 1985 and housed at the University of Iowa. The DSHB </w:t>
      </w:r>
      <w:r>
        <w:rPr>
          <w:rFonts w:ascii="Arial" w:hAnsi="Arial" w:cs="Arial"/>
          <w:iCs/>
          <w:color w:val="000000"/>
          <w:sz w:val="22"/>
          <w:szCs w:val="22"/>
        </w:rPr>
        <w:t xml:space="preserve">stores and </w:t>
      </w:r>
      <w:r w:rsidRPr="00E50B03">
        <w:rPr>
          <w:rFonts w:ascii="Arial" w:hAnsi="Arial" w:cs="Arial"/>
          <w:iCs/>
          <w:color w:val="000000"/>
          <w:sz w:val="22"/>
          <w:szCs w:val="22"/>
        </w:rPr>
        <w:t>distribute</w:t>
      </w:r>
      <w:r>
        <w:rPr>
          <w:rFonts w:ascii="Arial" w:hAnsi="Arial" w:cs="Arial"/>
          <w:iCs/>
          <w:color w:val="000000"/>
          <w:sz w:val="22"/>
          <w:szCs w:val="22"/>
        </w:rPr>
        <w:t>s</w:t>
      </w:r>
      <w:r w:rsidRPr="00E50B03">
        <w:rPr>
          <w:rFonts w:ascii="Arial" w:hAnsi="Arial" w:cs="Arial"/>
          <w:iCs/>
          <w:color w:val="000000"/>
          <w:sz w:val="22"/>
          <w:szCs w:val="22"/>
        </w:rPr>
        <w:t xml:space="preserve"> hybridomas and the monoclonal antibodies (</w:t>
      </w:r>
      <w:proofErr w:type="spellStart"/>
      <w:r w:rsidRPr="00E50B03">
        <w:rPr>
          <w:rFonts w:ascii="Arial" w:hAnsi="Arial" w:cs="Arial"/>
          <w:iCs/>
          <w:color w:val="000000"/>
          <w:sz w:val="22"/>
          <w:szCs w:val="22"/>
        </w:rPr>
        <w:t>MAbs</w:t>
      </w:r>
      <w:proofErr w:type="spellEnd"/>
      <w:r w:rsidRPr="00E50B03">
        <w:rPr>
          <w:rFonts w:ascii="Arial" w:hAnsi="Arial" w:cs="Arial"/>
          <w:iCs/>
          <w:color w:val="000000"/>
          <w:sz w:val="22"/>
          <w:szCs w:val="22"/>
        </w:rPr>
        <w:t xml:space="preserve">) they produce </w:t>
      </w:r>
      <w:r w:rsidR="00653A2E">
        <w:rPr>
          <w:rFonts w:ascii="Arial" w:hAnsi="Arial" w:cs="Arial"/>
          <w:iCs/>
          <w:color w:val="000000"/>
          <w:sz w:val="22"/>
          <w:szCs w:val="22"/>
        </w:rPr>
        <w:t xml:space="preserve">at cost </w:t>
      </w:r>
      <w:r w:rsidRPr="00E50B03">
        <w:rPr>
          <w:rFonts w:ascii="Arial" w:hAnsi="Arial" w:cs="Arial"/>
          <w:iCs/>
          <w:color w:val="000000"/>
          <w:sz w:val="22"/>
          <w:szCs w:val="22"/>
        </w:rPr>
        <w:t xml:space="preserve">to the general scientific community in order to facilitate </w:t>
      </w:r>
      <w:r>
        <w:rPr>
          <w:rFonts w:ascii="Arial" w:hAnsi="Arial" w:cs="Arial"/>
          <w:iCs/>
          <w:color w:val="000000"/>
          <w:sz w:val="22"/>
          <w:szCs w:val="22"/>
        </w:rPr>
        <w:t xml:space="preserve">scientific </w:t>
      </w:r>
      <w:r w:rsidRPr="00E50B03">
        <w:rPr>
          <w:rFonts w:ascii="Arial" w:hAnsi="Arial" w:cs="Arial"/>
          <w:iCs/>
          <w:color w:val="000000"/>
          <w:sz w:val="22"/>
          <w:szCs w:val="22"/>
        </w:rPr>
        <w:t>research</w:t>
      </w:r>
      <w:r>
        <w:rPr>
          <w:rFonts w:ascii="Arial" w:hAnsi="Arial" w:cs="Arial"/>
          <w:iCs/>
          <w:color w:val="000000"/>
          <w:sz w:val="22"/>
          <w:szCs w:val="22"/>
        </w:rPr>
        <w:t xml:space="preserve">. </w:t>
      </w:r>
      <w:r w:rsidR="00653A2E">
        <w:rPr>
          <w:rFonts w:ascii="Arial" w:hAnsi="Arial" w:cs="Arial"/>
          <w:iCs/>
          <w:color w:val="000000"/>
          <w:sz w:val="22"/>
          <w:szCs w:val="22"/>
        </w:rPr>
        <w:t>Our priorities are to 1) a</w:t>
      </w:r>
      <w:r>
        <w:rPr>
          <w:rFonts w:ascii="Arial" w:hAnsi="Arial" w:cs="Arial"/>
          <w:iCs/>
          <w:color w:val="000000"/>
          <w:sz w:val="22"/>
          <w:szCs w:val="22"/>
        </w:rPr>
        <w:t xml:space="preserve">llow </w:t>
      </w:r>
      <w:r w:rsidRPr="00E50B03">
        <w:rPr>
          <w:rFonts w:ascii="Arial" w:hAnsi="Arial" w:cs="Arial"/>
          <w:iCs/>
          <w:color w:val="000000"/>
          <w:sz w:val="22"/>
          <w:szCs w:val="22"/>
        </w:rPr>
        <w:t xml:space="preserve">researchers </w:t>
      </w:r>
      <w:r>
        <w:rPr>
          <w:rFonts w:ascii="Arial" w:hAnsi="Arial" w:cs="Arial"/>
          <w:iCs/>
          <w:color w:val="000000"/>
          <w:sz w:val="22"/>
          <w:szCs w:val="22"/>
        </w:rPr>
        <w:t xml:space="preserve">to </w:t>
      </w:r>
      <w:r w:rsidRPr="00E50B03">
        <w:rPr>
          <w:rFonts w:ascii="Arial" w:hAnsi="Arial" w:cs="Arial"/>
          <w:iCs/>
          <w:color w:val="000000"/>
          <w:sz w:val="22"/>
          <w:szCs w:val="22"/>
        </w:rPr>
        <w:t xml:space="preserve">test multiple </w:t>
      </w:r>
      <w:proofErr w:type="spellStart"/>
      <w:r w:rsidRPr="00E50B03">
        <w:rPr>
          <w:rFonts w:ascii="Arial" w:hAnsi="Arial" w:cs="Arial"/>
          <w:iCs/>
          <w:color w:val="000000"/>
          <w:sz w:val="22"/>
          <w:szCs w:val="22"/>
        </w:rPr>
        <w:t>MAbs</w:t>
      </w:r>
      <w:proofErr w:type="spellEnd"/>
      <w:r w:rsidRPr="00E50B03">
        <w:rPr>
          <w:rFonts w:ascii="Arial" w:hAnsi="Arial" w:cs="Arial"/>
          <w:iCs/>
          <w:color w:val="000000"/>
          <w:sz w:val="22"/>
          <w:szCs w:val="22"/>
        </w:rPr>
        <w:t xml:space="preserve"> without commitment of significant funds, </w:t>
      </w:r>
      <w:r>
        <w:rPr>
          <w:rFonts w:ascii="Arial" w:hAnsi="Arial" w:cs="Arial"/>
          <w:iCs/>
          <w:color w:val="000000"/>
          <w:sz w:val="22"/>
          <w:szCs w:val="22"/>
        </w:rPr>
        <w:t xml:space="preserve">and </w:t>
      </w:r>
      <w:r w:rsidRPr="00E50B03">
        <w:rPr>
          <w:rFonts w:ascii="Arial" w:hAnsi="Arial" w:cs="Arial"/>
          <w:iCs/>
          <w:color w:val="000000"/>
          <w:sz w:val="22"/>
          <w:szCs w:val="22"/>
        </w:rPr>
        <w:t>continue to utilize those of interest without worry of expense</w:t>
      </w:r>
      <w:r w:rsidR="00653A2E">
        <w:rPr>
          <w:rFonts w:ascii="Arial" w:hAnsi="Arial" w:cs="Arial"/>
          <w:iCs/>
          <w:color w:val="000000"/>
          <w:sz w:val="22"/>
          <w:szCs w:val="22"/>
        </w:rPr>
        <w:t xml:space="preserve">; 2) </w:t>
      </w:r>
      <w:r w:rsidR="00653A2E" w:rsidRPr="00E50B03">
        <w:rPr>
          <w:rFonts w:ascii="Arial" w:hAnsi="Arial" w:cs="Arial"/>
          <w:iCs/>
          <w:color w:val="000000"/>
          <w:sz w:val="22"/>
          <w:szCs w:val="22"/>
        </w:rPr>
        <w:t xml:space="preserve">relieve scientists of the time and expense of distributing hybridomas and </w:t>
      </w:r>
      <w:proofErr w:type="spellStart"/>
      <w:r w:rsidR="00653A2E" w:rsidRPr="00E50B03">
        <w:rPr>
          <w:rFonts w:ascii="Arial" w:hAnsi="Arial" w:cs="Arial"/>
          <w:iCs/>
          <w:color w:val="000000"/>
          <w:sz w:val="22"/>
          <w:szCs w:val="22"/>
        </w:rPr>
        <w:t>MAbs</w:t>
      </w:r>
      <w:proofErr w:type="spellEnd"/>
      <w:r w:rsidR="00653A2E" w:rsidRPr="00E50B03">
        <w:rPr>
          <w:rFonts w:ascii="Arial" w:hAnsi="Arial" w:cs="Arial"/>
          <w:iCs/>
          <w:color w:val="000000"/>
          <w:sz w:val="22"/>
          <w:szCs w:val="22"/>
        </w:rPr>
        <w:t xml:space="preserve"> they develop</w:t>
      </w:r>
      <w:r w:rsidR="00653A2E">
        <w:rPr>
          <w:rFonts w:ascii="Arial" w:hAnsi="Arial" w:cs="Arial"/>
          <w:iCs/>
          <w:color w:val="000000"/>
          <w:sz w:val="22"/>
          <w:szCs w:val="22"/>
        </w:rPr>
        <w:t xml:space="preserve">; 3) </w:t>
      </w:r>
      <w:r w:rsidR="00653A2E" w:rsidRPr="00E50B03">
        <w:rPr>
          <w:rFonts w:ascii="Arial" w:hAnsi="Arial" w:cs="Arial"/>
          <w:iCs/>
          <w:color w:val="000000"/>
          <w:sz w:val="22"/>
          <w:szCs w:val="22"/>
        </w:rPr>
        <w:t xml:space="preserve">assure the scientific community that </w:t>
      </w:r>
      <w:proofErr w:type="spellStart"/>
      <w:r w:rsidR="00653A2E" w:rsidRPr="00E50B03">
        <w:rPr>
          <w:rFonts w:ascii="Arial" w:hAnsi="Arial" w:cs="Arial"/>
          <w:iCs/>
          <w:color w:val="000000"/>
          <w:sz w:val="22"/>
          <w:szCs w:val="22"/>
        </w:rPr>
        <w:t>MAbs</w:t>
      </w:r>
      <w:proofErr w:type="spellEnd"/>
      <w:r w:rsidR="00653A2E" w:rsidRPr="00E50B03">
        <w:rPr>
          <w:rFonts w:ascii="Arial" w:hAnsi="Arial" w:cs="Arial"/>
          <w:iCs/>
          <w:color w:val="000000"/>
          <w:sz w:val="22"/>
          <w:szCs w:val="22"/>
        </w:rPr>
        <w:t xml:space="preserve"> with limited demand remain available</w:t>
      </w:r>
      <w:r w:rsidR="00653A2E">
        <w:rPr>
          <w:rFonts w:ascii="Arial" w:hAnsi="Arial" w:cs="Arial"/>
          <w:iCs/>
          <w:color w:val="000000"/>
          <w:sz w:val="22"/>
          <w:szCs w:val="22"/>
        </w:rPr>
        <w:t>. The DSHB has over 5,000 hybr</w:t>
      </w:r>
      <w:r w:rsidR="0034098E">
        <w:rPr>
          <w:rFonts w:ascii="Arial" w:hAnsi="Arial" w:cs="Arial"/>
          <w:iCs/>
          <w:color w:val="000000"/>
          <w:sz w:val="22"/>
          <w:szCs w:val="22"/>
        </w:rPr>
        <w:t>i</w:t>
      </w:r>
      <w:r w:rsidR="00653A2E">
        <w:rPr>
          <w:rFonts w:ascii="Arial" w:hAnsi="Arial" w:cs="Arial"/>
          <w:iCs/>
          <w:color w:val="000000"/>
          <w:sz w:val="22"/>
          <w:szCs w:val="22"/>
        </w:rPr>
        <w:t xml:space="preserve">domas obtained </w:t>
      </w:r>
      <w:r w:rsidR="00653A2E" w:rsidRPr="00E50B03">
        <w:rPr>
          <w:rFonts w:ascii="Arial" w:hAnsi="Arial" w:cs="Arial"/>
          <w:iCs/>
          <w:color w:val="000000"/>
          <w:sz w:val="22"/>
          <w:szCs w:val="22"/>
        </w:rPr>
        <w:t>from a variety of individuals and institutions, including the NIH Protein Capture Reagent Program, the National Cancer Institute, the European Molecular Biology Laboratory and the Muscular Dystrophy Association</w:t>
      </w:r>
      <w:r w:rsidR="00653A2E">
        <w:rPr>
          <w:rFonts w:ascii="Arial" w:hAnsi="Arial" w:cs="Arial"/>
          <w:iCs/>
          <w:color w:val="000000"/>
          <w:sz w:val="22"/>
          <w:szCs w:val="22"/>
        </w:rPr>
        <w:t>, and distributes over 65,000 samples per year</w:t>
      </w:r>
      <w:r w:rsidR="00B27052">
        <w:rPr>
          <w:rFonts w:ascii="Arial" w:hAnsi="Arial" w:cs="Arial"/>
          <w:iCs/>
          <w:color w:val="000000"/>
          <w:sz w:val="22"/>
          <w:szCs w:val="22"/>
        </w:rPr>
        <w:t xml:space="preserve"> to investigators around the world</w:t>
      </w:r>
      <w:r w:rsidR="00653A2E">
        <w:rPr>
          <w:rFonts w:ascii="Arial" w:hAnsi="Arial" w:cs="Arial"/>
          <w:iCs/>
          <w:color w:val="000000"/>
          <w:sz w:val="22"/>
          <w:szCs w:val="22"/>
        </w:rPr>
        <w:t xml:space="preserve">. </w:t>
      </w:r>
    </w:p>
    <w:p w14:paraId="5780511F" w14:textId="77777777" w:rsidR="00E50B03" w:rsidRPr="00F9048D" w:rsidRDefault="00E50B03" w:rsidP="003A28F0">
      <w:pPr>
        <w:rPr>
          <w:rFonts w:ascii="Arial" w:eastAsia="Times New Roman" w:hAnsi="Arial" w:cs="Arial"/>
          <w:sz w:val="22"/>
          <w:szCs w:val="22"/>
        </w:rPr>
      </w:pPr>
    </w:p>
    <w:p w14:paraId="2982264F" w14:textId="77777777" w:rsidR="003A28F0" w:rsidRPr="00F9048D" w:rsidRDefault="003A28F0" w:rsidP="002315FC">
      <w:pPr>
        <w:pStyle w:val="Heading1"/>
        <w:rPr>
          <w:rFonts w:eastAsia="Times New Roman" w:cs="Arial"/>
          <w:szCs w:val="22"/>
        </w:rPr>
      </w:pPr>
      <w:bookmarkStart w:id="11" w:name="_Toc3897306"/>
      <w:r w:rsidRPr="00F9048D">
        <w:rPr>
          <w:rFonts w:eastAsia="Times New Roman" w:cs="Arial"/>
          <w:szCs w:val="22"/>
        </w:rPr>
        <w:t>Electron Spin Resonance Facility</w:t>
      </w:r>
      <w:bookmarkEnd w:id="11"/>
    </w:p>
    <w:p w14:paraId="0104764D" w14:textId="77777777" w:rsidR="003A28F0" w:rsidRPr="00F9048D" w:rsidRDefault="003B18EC" w:rsidP="003A28F0">
      <w:pPr>
        <w:spacing w:after="120"/>
        <w:rPr>
          <w:rFonts w:ascii="Arial" w:eastAsia="Times New Roman" w:hAnsi="Arial" w:cs="Arial"/>
          <w:i/>
          <w:sz w:val="22"/>
          <w:szCs w:val="22"/>
        </w:rPr>
      </w:pPr>
      <w:hyperlink r:id="rId17" w:history="1">
        <w:r w:rsidR="003A28F0" w:rsidRPr="00F9048D">
          <w:rPr>
            <w:rStyle w:val="Hyperlink"/>
            <w:rFonts w:ascii="Arial" w:eastAsia="Times New Roman" w:hAnsi="Arial" w:cs="Arial"/>
            <w:i/>
            <w:sz w:val="22"/>
            <w:szCs w:val="22"/>
          </w:rPr>
          <w:t>https://www.healthcare.uiowa.edu/CoreFacilities/esr/</w:t>
        </w:r>
      </w:hyperlink>
    </w:p>
    <w:p w14:paraId="233B1408" w14:textId="51F2FE7A" w:rsidR="003A28F0" w:rsidRPr="00F9048D" w:rsidRDefault="003A28F0" w:rsidP="005A5916">
      <w:pPr>
        <w:shd w:val="clear" w:color="auto" w:fill="FFFFFF"/>
        <w:spacing w:line="270" w:lineRule="atLeast"/>
        <w:rPr>
          <w:rFonts w:ascii="Arial" w:eastAsia="Times New Roman" w:hAnsi="Arial" w:cs="Arial"/>
          <w:sz w:val="22"/>
          <w:szCs w:val="22"/>
          <w:lang w:eastAsia="zh-CN"/>
        </w:rPr>
      </w:pPr>
      <w:r w:rsidRPr="00F9048D">
        <w:rPr>
          <w:rFonts w:ascii="Arial" w:hAnsi="Arial" w:cs="Arial"/>
          <w:sz w:val="22"/>
          <w:szCs w:val="22"/>
        </w:rPr>
        <w:t>The Electron Spin Resonance Facility provides expertise and instrumentation to pursue research questions dealing with oxygen free radicals, singlet oxygen, nitric oxide</w:t>
      </w:r>
      <w:r w:rsidR="009A5149" w:rsidRPr="00F9048D">
        <w:rPr>
          <w:rFonts w:ascii="Arial" w:hAnsi="Arial" w:cs="Arial"/>
          <w:sz w:val="22"/>
          <w:szCs w:val="22"/>
        </w:rPr>
        <w:t>,</w:t>
      </w:r>
      <w:r w:rsidRPr="00F9048D">
        <w:rPr>
          <w:rFonts w:ascii="Arial" w:hAnsi="Arial" w:cs="Arial"/>
          <w:sz w:val="22"/>
          <w:szCs w:val="22"/>
        </w:rPr>
        <w:t xml:space="preserve"> and the array of related oxidants and antioxidants that influence the overall redox environment of cells, tissues, and whole organisms.  </w:t>
      </w:r>
      <w:r w:rsidR="00481B61" w:rsidRPr="00F9048D">
        <w:rPr>
          <w:rFonts w:ascii="Arial" w:hAnsi="Arial" w:cs="Arial"/>
          <w:sz w:val="22"/>
          <w:szCs w:val="22"/>
        </w:rPr>
        <w:t xml:space="preserve">The facility houses </w:t>
      </w:r>
      <w:r w:rsidR="00827AD5" w:rsidRPr="00F9048D">
        <w:rPr>
          <w:rFonts w:ascii="Arial" w:hAnsi="Arial" w:cs="Arial"/>
          <w:sz w:val="22"/>
          <w:szCs w:val="22"/>
        </w:rPr>
        <w:t>two</w:t>
      </w:r>
      <w:r w:rsidR="00481B61" w:rsidRPr="00F9048D">
        <w:rPr>
          <w:rFonts w:ascii="Arial" w:hAnsi="Arial" w:cs="Arial"/>
          <w:sz w:val="22"/>
          <w:szCs w:val="22"/>
        </w:rPr>
        <w:t xml:space="preserve"> </w:t>
      </w:r>
      <w:r w:rsidR="00481B61" w:rsidRPr="00F9048D">
        <w:rPr>
          <w:rFonts w:ascii="Arial" w:eastAsia="Times New Roman" w:hAnsi="Arial" w:cs="Arial"/>
          <w:bCs/>
          <w:color w:val="000000"/>
          <w:sz w:val="22"/>
          <w:szCs w:val="22"/>
          <w:lang w:eastAsia="zh-CN"/>
        </w:rPr>
        <w:t>Bruker EMX ESR</w:t>
      </w:r>
      <w:r w:rsidR="00481B61" w:rsidRPr="00F9048D">
        <w:rPr>
          <w:rFonts w:ascii="Arial" w:eastAsia="Times New Roman" w:hAnsi="Arial" w:cs="Arial"/>
          <w:sz w:val="22"/>
          <w:szCs w:val="22"/>
          <w:lang w:eastAsia="zh-CN"/>
        </w:rPr>
        <w:t xml:space="preserve"> </w:t>
      </w:r>
      <w:r w:rsidR="00481B61" w:rsidRPr="00F9048D">
        <w:rPr>
          <w:rFonts w:ascii="Arial" w:eastAsia="Times New Roman" w:hAnsi="Arial" w:cs="Arial"/>
          <w:bCs/>
          <w:color w:val="000000"/>
          <w:sz w:val="22"/>
          <w:szCs w:val="22"/>
          <w:lang w:eastAsia="zh-CN"/>
        </w:rPr>
        <w:t>Spectrometer</w:t>
      </w:r>
      <w:r w:rsidR="00557E03">
        <w:rPr>
          <w:rFonts w:ascii="Arial" w:eastAsia="Times New Roman" w:hAnsi="Arial" w:cs="Arial"/>
          <w:sz w:val="22"/>
          <w:szCs w:val="22"/>
          <w:lang w:eastAsia="zh-CN"/>
        </w:rPr>
        <w:t>s and a</w:t>
      </w:r>
      <w:r w:rsidR="00481B61" w:rsidRPr="00F9048D">
        <w:rPr>
          <w:rFonts w:ascii="Arial" w:eastAsia="Times New Roman" w:hAnsi="Arial" w:cs="Arial"/>
          <w:sz w:val="22"/>
          <w:szCs w:val="22"/>
          <w:lang w:eastAsia="zh-CN"/>
        </w:rPr>
        <w:t xml:space="preserve"> </w:t>
      </w:r>
      <w:r w:rsidR="00481B61" w:rsidRPr="00F9048D">
        <w:rPr>
          <w:rFonts w:ascii="Arial" w:eastAsia="Times New Roman" w:hAnsi="Arial" w:cs="Arial"/>
          <w:bCs/>
          <w:color w:val="000000"/>
          <w:sz w:val="22"/>
          <w:szCs w:val="22"/>
          <w:lang w:eastAsia="zh-CN"/>
        </w:rPr>
        <w:t>Varian E-4 ESR</w:t>
      </w:r>
      <w:r w:rsidR="00827AD5" w:rsidRPr="00F9048D">
        <w:rPr>
          <w:rFonts w:ascii="Arial" w:eastAsia="Times New Roman" w:hAnsi="Arial" w:cs="Arial"/>
          <w:bCs/>
          <w:color w:val="000000"/>
          <w:sz w:val="22"/>
          <w:szCs w:val="22"/>
          <w:lang w:eastAsia="zh-CN"/>
        </w:rPr>
        <w:t>.</w:t>
      </w:r>
      <w:r w:rsidR="00481B61" w:rsidRPr="00F9048D">
        <w:rPr>
          <w:rFonts w:ascii="Arial" w:eastAsia="Times New Roman" w:hAnsi="Arial" w:cs="Arial"/>
          <w:bCs/>
          <w:color w:val="000000"/>
          <w:sz w:val="22"/>
          <w:szCs w:val="22"/>
          <w:lang w:eastAsia="zh-CN"/>
        </w:rPr>
        <w:t xml:space="preserve"> </w:t>
      </w:r>
    </w:p>
    <w:p w14:paraId="2C7C4941" w14:textId="77777777" w:rsidR="003A28F0" w:rsidRPr="00F9048D" w:rsidRDefault="003A28F0" w:rsidP="003A28F0">
      <w:pPr>
        <w:rPr>
          <w:rFonts w:ascii="Arial" w:eastAsia="Times New Roman" w:hAnsi="Arial" w:cs="Arial"/>
          <w:sz w:val="22"/>
          <w:szCs w:val="22"/>
        </w:rPr>
      </w:pPr>
    </w:p>
    <w:p w14:paraId="3713197E" w14:textId="77777777" w:rsidR="003A28F0" w:rsidRPr="00F9048D" w:rsidRDefault="003A28F0" w:rsidP="002315FC">
      <w:pPr>
        <w:pStyle w:val="Heading1"/>
        <w:rPr>
          <w:rFonts w:eastAsia="Times New Roman" w:cs="Arial"/>
          <w:szCs w:val="22"/>
        </w:rPr>
      </w:pPr>
      <w:bookmarkStart w:id="12" w:name="_Toc3897307"/>
      <w:r w:rsidRPr="00F9048D">
        <w:rPr>
          <w:rFonts w:eastAsia="Times New Roman" w:cs="Arial"/>
          <w:szCs w:val="22"/>
        </w:rPr>
        <w:t xml:space="preserve">Flow </w:t>
      </w:r>
      <w:r w:rsidR="00BE0986" w:rsidRPr="00F9048D">
        <w:rPr>
          <w:rFonts w:eastAsia="Times New Roman" w:cs="Arial"/>
          <w:szCs w:val="22"/>
        </w:rPr>
        <w:t>Cytometry Facility</w:t>
      </w:r>
      <w:bookmarkEnd w:id="12"/>
    </w:p>
    <w:p w14:paraId="72C5D4EB" w14:textId="77777777" w:rsidR="00BE0986" w:rsidRPr="00F9048D" w:rsidRDefault="003B18EC" w:rsidP="00396BDC">
      <w:pPr>
        <w:spacing w:after="120"/>
        <w:rPr>
          <w:rFonts w:ascii="Arial" w:eastAsia="Times New Roman" w:hAnsi="Arial" w:cs="Arial"/>
          <w:i/>
          <w:sz w:val="22"/>
          <w:szCs w:val="22"/>
        </w:rPr>
      </w:pPr>
      <w:hyperlink r:id="rId18" w:history="1">
        <w:r w:rsidR="00396BDC" w:rsidRPr="00F9048D">
          <w:rPr>
            <w:rStyle w:val="Hyperlink"/>
            <w:rFonts w:ascii="Arial" w:eastAsia="Times New Roman" w:hAnsi="Arial" w:cs="Arial"/>
            <w:i/>
            <w:sz w:val="22"/>
            <w:szCs w:val="22"/>
          </w:rPr>
          <w:t>https://www.healthcare.uiowa.edu/corefacilities/flowcytometry/</w:t>
        </w:r>
      </w:hyperlink>
    </w:p>
    <w:p w14:paraId="2A86314F" w14:textId="65822468" w:rsidR="00396BDC" w:rsidRPr="00F9048D" w:rsidRDefault="00396BDC" w:rsidP="00657BCC">
      <w:pPr>
        <w:rPr>
          <w:rFonts w:ascii="Arial" w:hAnsi="Arial" w:cs="Arial"/>
          <w:color w:val="000000"/>
          <w:sz w:val="22"/>
          <w:szCs w:val="22"/>
          <w:shd w:val="clear" w:color="auto" w:fill="FFFFFF"/>
        </w:rPr>
      </w:pPr>
      <w:r w:rsidRPr="00F9048D">
        <w:rPr>
          <w:rFonts w:ascii="Arial" w:eastAsia="Times New Roman" w:hAnsi="Arial" w:cs="Arial"/>
          <w:color w:val="000000"/>
          <w:sz w:val="22"/>
          <w:szCs w:val="22"/>
          <w:shd w:val="clear" w:color="auto" w:fill="FFFFFF"/>
        </w:rPr>
        <w:lastRenderedPageBreak/>
        <w:t>The 1,200-square foot Flow Cytometry Facility is located in the Eckstein Medical</w:t>
      </w:r>
      <w:r w:rsidR="004B2E13" w:rsidRPr="00F9048D">
        <w:rPr>
          <w:rFonts w:ascii="Arial" w:eastAsia="Times New Roman" w:hAnsi="Arial" w:cs="Arial"/>
          <w:color w:val="000000"/>
          <w:sz w:val="22"/>
          <w:szCs w:val="22"/>
          <w:shd w:val="clear" w:color="auto" w:fill="FFFFFF"/>
        </w:rPr>
        <w:t xml:space="preserve"> Research Building (EMRB). The f</w:t>
      </w:r>
      <w:r w:rsidRPr="00F9048D">
        <w:rPr>
          <w:rFonts w:ascii="Arial" w:eastAsia="Times New Roman" w:hAnsi="Arial" w:cs="Arial"/>
          <w:color w:val="000000"/>
          <w:sz w:val="22"/>
          <w:szCs w:val="22"/>
          <w:shd w:val="clear" w:color="auto" w:fill="FFFFFF"/>
        </w:rPr>
        <w:t xml:space="preserve">acility has one magnetic-based and ten laser-based instruments whose major purpose is the identification and isolation of cell populations. </w:t>
      </w:r>
      <w:r w:rsidR="00481B61" w:rsidRPr="00F9048D">
        <w:rPr>
          <w:rFonts w:ascii="Arial" w:eastAsia="Times New Roman" w:hAnsi="Arial" w:cs="Arial"/>
          <w:color w:val="000000"/>
          <w:sz w:val="22"/>
          <w:szCs w:val="22"/>
          <w:shd w:val="clear" w:color="auto" w:fill="FFFFFF"/>
        </w:rPr>
        <w:t xml:space="preserve">The two cell sorters are </w:t>
      </w:r>
      <w:r w:rsidR="006B3E4D" w:rsidRPr="00F9048D">
        <w:rPr>
          <w:rFonts w:ascii="Arial" w:eastAsia="Times New Roman" w:hAnsi="Arial" w:cs="Arial"/>
          <w:color w:val="000000"/>
          <w:sz w:val="22"/>
          <w:szCs w:val="22"/>
          <w:shd w:val="clear" w:color="auto" w:fill="FFFFFF"/>
        </w:rPr>
        <w:t xml:space="preserve">the </w:t>
      </w:r>
      <w:r w:rsidR="003217D1" w:rsidRPr="00F9048D">
        <w:rPr>
          <w:rFonts w:ascii="Arial" w:eastAsia="Times New Roman" w:hAnsi="Arial" w:cs="Arial"/>
          <w:color w:val="000000"/>
          <w:sz w:val="22"/>
          <w:szCs w:val="22"/>
          <w:shd w:val="clear" w:color="auto" w:fill="FFFFFF"/>
        </w:rPr>
        <w:t xml:space="preserve">Becton Dickinson Aria II and </w:t>
      </w:r>
      <w:r w:rsidR="006B3E4D" w:rsidRPr="00F9048D">
        <w:rPr>
          <w:rFonts w:ascii="Arial" w:eastAsia="Times New Roman" w:hAnsi="Arial" w:cs="Arial"/>
          <w:color w:val="000000"/>
          <w:sz w:val="22"/>
          <w:szCs w:val="22"/>
          <w:shd w:val="clear" w:color="auto" w:fill="FFFFFF"/>
        </w:rPr>
        <w:t xml:space="preserve">the </w:t>
      </w:r>
      <w:r w:rsidR="003217D1" w:rsidRPr="00F9048D">
        <w:rPr>
          <w:rFonts w:ascii="Arial" w:eastAsia="Times New Roman" w:hAnsi="Arial" w:cs="Arial"/>
          <w:color w:val="000000"/>
          <w:sz w:val="22"/>
          <w:szCs w:val="22"/>
          <w:shd w:val="clear" w:color="auto" w:fill="FFFFFF"/>
        </w:rPr>
        <w:t xml:space="preserve">Becton Dickinson FACS Aria Fusion that both operate in a biological safety hood allowing sorting of live human cells and cells exposed to infectious agents. </w:t>
      </w:r>
      <w:r w:rsidR="002C5CEC" w:rsidRPr="00F9048D">
        <w:rPr>
          <w:rFonts w:ascii="Arial" w:eastAsia="Times New Roman" w:hAnsi="Arial" w:cs="Arial"/>
          <w:color w:val="000000"/>
          <w:sz w:val="22"/>
          <w:szCs w:val="22"/>
          <w:shd w:val="clear" w:color="auto" w:fill="FFFFFF"/>
        </w:rPr>
        <w:t>The facility also has three</w:t>
      </w:r>
      <w:r w:rsidR="00657BCC" w:rsidRPr="00F9048D">
        <w:rPr>
          <w:rFonts w:ascii="Arial" w:eastAsia="Times New Roman" w:hAnsi="Arial" w:cs="Arial"/>
          <w:color w:val="000000"/>
          <w:sz w:val="22"/>
          <w:szCs w:val="22"/>
          <w:shd w:val="clear" w:color="auto" w:fill="FFFFFF"/>
        </w:rPr>
        <w:t xml:space="preserve"> Becton Dickinson LSR II instruments for multi-color flow cytometry analysis</w:t>
      </w:r>
      <w:r w:rsidR="00C84E17" w:rsidRPr="00F9048D">
        <w:rPr>
          <w:rFonts w:ascii="Arial" w:eastAsia="Times New Roman" w:hAnsi="Arial" w:cs="Arial"/>
          <w:color w:val="000000"/>
          <w:sz w:val="22"/>
          <w:szCs w:val="22"/>
          <w:shd w:val="clear" w:color="auto" w:fill="FFFFFF"/>
        </w:rPr>
        <w:t xml:space="preserve">, a Becton Dickinson </w:t>
      </w:r>
      <w:proofErr w:type="spellStart"/>
      <w:r w:rsidR="002C5CEC" w:rsidRPr="00F9048D">
        <w:rPr>
          <w:rFonts w:ascii="Arial" w:eastAsia="Times New Roman" w:hAnsi="Arial" w:cs="Arial"/>
          <w:color w:val="000000"/>
          <w:sz w:val="22"/>
          <w:szCs w:val="22"/>
          <w:shd w:val="clear" w:color="auto" w:fill="FFFFFF"/>
        </w:rPr>
        <w:t>FACScan</w:t>
      </w:r>
      <w:proofErr w:type="spellEnd"/>
      <w:r w:rsidR="002C5CEC" w:rsidRPr="00F9048D">
        <w:rPr>
          <w:rFonts w:ascii="Arial" w:eastAsia="Times New Roman" w:hAnsi="Arial" w:cs="Arial"/>
          <w:color w:val="000000"/>
          <w:sz w:val="22"/>
          <w:szCs w:val="22"/>
          <w:shd w:val="clear" w:color="auto" w:fill="FFFFFF"/>
        </w:rPr>
        <w:t xml:space="preserve"> and </w:t>
      </w:r>
      <w:proofErr w:type="spellStart"/>
      <w:r w:rsidR="002C5CEC" w:rsidRPr="00F9048D">
        <w:rPr>
          <w:rFonts w:ascii="Arial" w:eastAsia="Times New Roman" w:hAnsi="Arial" w:cs="Arial"/>
          <w:color w:val="000000"/>
          <w:sz w:val="22"/>
          <w:szCs w:val="22"/>
          <w:shd w:val="clear" w:color="auto" w:fill="FFFFFF"/>
        </w:rPr>
        <w:t>FACSCalibur</w:t>
      </w:r>
      <w:proofErr w:type="spellEnd"/>
      <w:r w:rsidR="002C5CEC" w:rsidRPr="00F9048D">
        <w:rPr>
          <w:rFonts w:ascii="Arial" w:eastAsia="Times New Roman" w:hAnsi="Arial" w:cs="Arial"/>
          <w:color w:val="000000"/>
          <w:sz w:val="22"/>
          <w:szCs w:val="22"/>
          <w:shd w:val="clear" w:color="auto" w:fill="FFFFFF"/>
        </w:rPr>
        <w:t>, two</w:t>
      </w:r>
      <w:r w:rsidR="00C84E17" w:rsidRPr="00F9048D">
        <w:rPr>
          <w:rFonts w:ascii="Arial" w:eastAsia="Times New Roman" w:hAnsi="Arial" w:cs="Arial"/>
          <w:color w:val="000000"/>
          <w:sz w:val="22"/>
          <w:szCs w:val="22"/>
          <w:shd w:val="clear" w:color="auto" w:fill="FFFFFF"/>
        </w:rPr>
        <w:t xml:space="preserve"> </w:t>
      </w:r>
      <w:proofErr w:type="spellStart"/>
      <w:r w:rsidR="00C84E17" w:rsidRPr="00F9048D">
        <w:rPr>
          <w:rFonts w:ascii="Arial" w:eastAsia="Times New Roman" w:hAnsi="Arial" w:cs="Arial"/>
          <w:color w:val="000000"/>
          <w:sz w:val="22"/>
          <w:szCs w:val="22"/>
          <w:shd w:val="clear" w:color="auto" w:fill="FFFFFF"/>
        </w:rPr>
        <w:t>BioRad</w:t>
      </w:r>
      <w:proofErr w:type="spellEnd"/>
      <w:r w:rsidR="00C84E17" w:rsidRPr="00F9048D">
        <w:rPr>
          <w:rFonts w:ascii="Arial" w:eastAsia="Times New Roman" w:hAnsi="Arial" w:cs="Arial"/>
          <w:color w:val="000000"/>
          <w:sz w:val="22"/>
          <w:szCs w:val="22"/>
          <w:shd w:val="clear" w:color="auto" w:fill="FFFFFF"/>
        </w:rPr>
        <w:t xml:space="preserve"> </w:t>
      </w:r>
      <w:proofErr w:type="spellStart"/>
      <w:r w:rsidR="00C84E17" w:rsidRPr="00F9048D">
        <w:rPr>
          <w:rFonts w:ascii="Arial" w:eastAsia="Times New Roman" w:hAnsi="Arial" w:cs="Arial"/>
          <w:color w:val="000000"/>
          <w:sz w:val="22"/>
          <w:szCs w:val="22"/>
          <w:shd w:val="clear" w:color="auto" w:fill="FFFFFF"/>
        </w:rPr>
        <w:t>Bioplexes</w:t>
      </w:r>
      <w:proofErr w:type="spellEnd"/>
      <w:r w:rsidR="00C84E17" w:rsidRPr="00F9048D">
        <w:rPr>
          <w:rFonts w:ascii="Arial" w:eastAsia="Times New Roman" w:hAnsi="Arial" w:cs="Arial"/>
          <w:color w:val="000000"/>
          <w:sz w:val="22"/>
          <w:szCs w:val="22"/>
          <w:shd w:val="clear" w:color="auto" w:fill="FFFFFF"/>
        </w:rPr>
        <w:t xml:space="preserve"> (Luminex 200s), and a </w:t>
      </w:r>
      <w:proofErr w:type="spellStart"/>
      <w:r w:rsidR="00C84E17" w:rsidRPr="00F9048D">
        <w:rPr>
          <w:rFonts w:ascii="Arial" w:eastAsia="Times New Roman" w:hAnsi="Arial" w:cs="Arial"/>
          <w:color w:val="000000"/>
          <w:sz w:val="22"/>
          <w:szCs w:val="22"/>
          <w:shd w:val="clear" w:color="auto" w:fill="FFFFFF"/>
        </w:rPr>
        <w:t>Miltenyi</w:t>
      </w:r>
      <w:proofErr w:type="spellEnd"/>
      <w:r w:rsidR="00C84E17" w:rsidRPr="00F9048D">
        <w:rPr>
          <w:rFonts w:ascii="Arial" w:eastAsia="Times New Roman" w:hAnsi="Arial" w:cs="Arial"/>
          <w:color w:val="000000"/>
          <w:sz w:val="22"/>
          <w:szCs w:val="22"/>
          <w:shd w:val="clear" w:color="auto" w:fill="FFFFFF"/>
        </w:rPr>
        <w:t xml:space="preserve"> </w:t>
      </w:r>
      <w:proofErr w:type="spellStart"/>
      <w:r w:rsidR="00C84E17" w:rsidRPr="00F9048D">
        <w:rPr>
          <w:rFonts w:ascii="Arial" w:eastAsia="Times New Roman" w:hAnsi="Arial" w:cs="Arial"/>
          <w:color w:val="000000"/>
          <w:sz w:val="22"/>
          <w:szCs w:val="22"/>
          <w:shd w:val="clear" w:color="auto" w:fill="FFFFFF"/>
        </w:rPr>
        <w:t>autoMACS</w:t>
      </w:r>
      <w:proofErr w:type="spellEnd"/>
      <w:r w:rsidR="004B2E13" w:rsidRPr="00F9048D">
        <w:rPr>
          <w:rFonts w:ascii="Arial" w:eastAsia="Times New Roman" w:hAnsi="Arial" w:cs="Arial"/>
          <w:color w:val="000000"/>
          <w:sz w:val="22"/>
          <w:szCs w:val="22"/>
          <w:shd w:val="clear" w:color="auto" w:fill="FFFFFF"/>
        </w:rPr>
        <w:t xml:space="preserve">. </w:t>
      </w:r>
      <w:r w:rsidR="00657BCC" w:rsidRPr="00F9048D">
        <w:rPr>
          <w:rFonts w:ascii="Arial" w:eastAsia="Times New Roman" w:hAnsi="Arial" w:cs="Arial"/>
          <w:color w:val="000000"/>
          <w:sz w:val="22"/>
          <w:szCs w:val="22"/>
          <w:shd w:val="clear" w:color="auto" w:fill="FFFFFF"/>
        </w:rPr>
        <w:t xml:space="preserve">The cell sorters are operated by dedicated technicians M-F, 8am-6pm and other instruments are available 24/7 upon suitable training. </w:t>
      </w:r>
      <w:r w:rsidR="004B2E13" w:rsidRPr="00F9048D">
        <w:rPr>
          <w:rFonts w:ascii="Arial" w:eastAsia="Times New Roman" w:hAnsi="Arial" w:cs="Arial"/>
          <w:color w:val="000000"/>
          <w:sz w:val="22"/>
          <w:szCs w:val="22"/>
          <w:shd w:val="clear" w:color="auto" w:fill="FFFFFF"/>
        </w:rPr>
        <w:t>The f</w:t>
      </w:r>
      <w:r w:rsidRPr="00F9048D">
        <w:rPr>
          <w:rFonts w:ascii="Arial" w:eastAsia="Times New Roman" w:hAnsi="Arial" w:cs="Arial"/>
          <w:color w:val="000000"/>
          <w:sz w:val="22"/>
          <w:szCs w:val="22"/>
          <w:shd w:val="clear" w:color="auto" w:fill="FFFFFF"/>
        </w:rPr>
        <w:t xml:space="preserve">acility provides scientific and technical personnel who are available for consultation in designing experimental protocols and training in the use of bench-top instruments and software programs for the interpretation and analysis of data. Cell preparation protocols </w:t>
      </w:r>
      <w:r w:rsidR="00C84E17" w:rsidRPr="00F9048D">
        <w:rPr>
          <w:rFonts w:ascii="Arial" w:eastAsia="Times New Roman" w:hAnsi="Arial" w:cs="Arial"/>
          <w:color w:val="000000"/>
          <w:sz w:val="22"/>
          <w:szCs w:val="22"/>
          <w:shd w:val="clear" w:color="auto" w:fill="FFFFFF"/>
        </w:rPr>
        <w:t xml:space="preserve">are available on the facility’s website </w:t>
      </w:r>
      <w:r w:rsidRPr="00F9048D">
        <w:rPr>
          <w:rFonts w:ascii="Arial" w:eastAsia="Times New Roman" w:hAnsi="Arial" w:cs="Arial"/>
          <w:color w:val="000000"/>
          <w:sz w:val="22"/>
          <w:szCs w:val="22"/>
          <w:shd w:val="clear" w:color="auto" w:fill="FFFFFF"/>
        </w:rPr>
        <w:t>and publication quality output are available upon request.</w:t>
      </w:r>
      <w:r w:rsidRPr="00F9048D">
        <w:rPr>
          <w:rFonts w:ascii="Arial" w:hAnsi="Arial" w:cs="Arial"/>
          <w:color w:val="000000"/>
          <w:sz w:val="22"/>
          <w:szCs w:val="22"/>
          <w:shd w:val="clear" w:color="auto" w:fill="FFFFFF"/>
        </w:rPr>
        <w:t xml:space="preserve"> </w:t>
      </w:r>
      <w:r w:rsidRPr="00F9048D">
        <w:rPr>
          <w:rFonts w:ascii="Arial" w:eastAsia="Times New Roman" w:hAnsi="Arial" w:cs="Arial"/>
          <w:color w:val="000000"/>
          <w:sz w:val="22"/>
          <w:szCs w:val="22"/>
          <w:shd w:val="clear" w:color="auto" w:fill="FFFFFF"/>
        </w:rPr>
        <w:t xml:space="preserve">Offline data analysis using </w:t>
      </w:r>
      <w:proofErr w:type="spellStart"/>
      <w:r w:rsidRPr="00F9048D">
        <w:rPr>
          <w:rFonts w:ascii="Arial" w:eastAsia="Times New Roman" w:hAnsi="Arial" w:cs="Arial"/>
          <w:color w:val="000000"/>
          <w:sz w:val="22"/>
          <w:szCs w:val="22"/>
          <w:shd w:val="clear" w:color="auto" w:fill="FFFFFF"/>
        </w:rPr>
        <w:t>FlowJo</w:t>
      </w:r>
      <w:r w:rsidRPr="00F9048D">
        <w:rPr>
          <w:rFonts w:ascii="Arial" w:eastAsia="Times New Roman" w:hAnsi="Arial" w:cs="Arial"/>
          <w:color w:val="000000"/>
          <w:sz w:val="22"/>
          <w:szCs w:val="22"/>
          <w:vertAlign w:val="superscript"/>
        </w:rPr>
        <w:t>TM</w:t>
      </w:r>
      <w:proofErr w:type="spellEnd"/>
      <w:r w:rsidRPr="00F9048D">
        <w:rPr>
          <w:rFonts w:ascii="Arial" w:eastAsia="Times New Roman" w:hAnsi="Arial" w:cs="Arial"/>
          <w:color w:val="000000"/>
          <w:sz w:val="22"/>
          <w:szCs w:val="22"/>
          <w:shd w:val="clear" w:color="auto" w:fill="FFFFFF"/>
        </w:rPr>
        <w:t xml:space="preserve">, </w:t>
      </w:r>
      <w:proofErr w:type="spellStart"/>
      <w:r w:rsidRPr="00F9048D">
        <w:rPr>
          <w:rFonts w:ascii="Arial" w:eastAsia="Times New Roman" w:hAnsi="Arial" w:cs="Arial"/>
          <w:color w:val="000000"/>
          <w:sz w:val="22"/>
          <w:szCs w:val="22"/>
          <w:shd w:val="clear" w:color="auto" w:fill="FFFFFF"/>
        </w:rPr>
        <w:t>DiVa</w:t>
      </w:r>
      <w:r w:rsidRPr="00F9048D">
        <w:rPr>
          <w:rFonts w:ascii="Arial" w:eastAsia="Times New Roman" w:hAnsi="Arial" w:cs="Arial"/>
          <w:color w:val="000000"/>
          <w:sz w:val="22"/>
          <w:szCs w:val="22"/>
          <w:vertAlign w:val="superscript"/>
        </w:rPr>
        <w:t>TM</w:t>
      </w:r>
      <w:proofErr w:type="spellEnd"/>
      <w:r w:rsidRPr="00F9048D">
        <w:rPr>
          <w:rFonts w:ascii="Arial" w:eastAsia="Times New Roman" w:hAnsi="Arial" w:cs="Arial"/>
          <w:color w:val="000000"/>
          <w:sz w:val="22"/>
          <w:szCs w:val="22"/>
          <w:shd w:val="clear" w:color="auto" w:fill="FFFFFF"/>
        </w:rPr>
        <w:t xml:space="preserve">, and </w:t>
      </w:r>
      <w:proofErr w:type="spellStart"/>
      <w:r w:rsidRPr="00F9048D">
        <w:rPr>
          <w:rFonts w:ascii="Arial" w:eastAsia="Times New Roman" w:hAnsi="Arial" w:cs="Arial"/>
          <w:color w:val="000000"/>
          <w:sz w:val="22"/>
          <w:szCs w:val="22"/>
          <w:shd w:val="clear" w:color="auto" w:fill="FFFFFF"/>
        </w:rPr>
        <w:t>ModFIT</w:t>
      </w:r>
      <w:r w:rsidRPr="00F9048D">
        <w:rPr>
          <w:rFonts w:ascii="Arial" w:eastAsia="Times New Roman" w:hAnsi="Arial" w:cs="Arial"/>
          <w:color w:val="000000"/>
          <w:sz w:val="22"/>
          <w:szCs w:val="22"/>
          <w:vertAlign w:val="superscript"/>
        </w:rPr>
        <w:t>TM</w:t>
      </w:r>
      <w:proofErr w:type="spellEnd"/>
      <w:r w:rsidR="004B2E13" w:rsidRPr="00F9048D">
        <w:rPr>
          <w:rFonts w:ascii="Arial" w:eastAsia="Times New Roman" w:hAnsi="Arial" w:cs="Arial"/>
          <w:color w:val="000000"/>
          <w:sz w:val="22"/>
          <w:szCs w:val="22"/>
          <w:shd w:val="clear" w:color="auto" w:fill="FFFFFF"/>
        </w:rPr>
        <w:t> </w:t>
      </w:r>
      <w:r w:rsidR="00657BCC" w:rsidRPr="00F9048D">
        <w:rPr>
          <w:rFonts w:ascii="Arial" w:eastAsia="Times New Roman" w:hAnsi="Arial" w:cs="Arial"/>
          <w:color w:val="000000"/>
          <w:sz w:val="22"/>
          <w:szCs w:val="22"/>
          <w:shd w:val="clear" w:color="auto" w:fill="FFFFFF"/>
        </w:rPr>
        <w:t>is accomplished</w:t>
      </w:r>
      <w:r w:rsidR="004B2E13" w:rsidRPr="00F9048D">
        <w:rPr>
          <w:rFonts w:ascii="Arial" w:eastAsia="Times New Roman" w:hAnsi="Arial" w:cs="Arial"/>
          <w:color w:val="000000"/>
          <w:sz w:val="22"/>
          <w:szCs w:val="22"/>
          <w:shd w:val="clear" w:color="auto" w:fill="FFFFFF"/>
        </w:rPr>
        <w:t xml:space="preserve"> through the f</w:t>
      </w:r>
      <w:r w:rsidRPr="00F9048D">
        <w:rPr>
          <w:rFonts w:ascii="Arial" w:eastAsia="Times New Roman" w:hAnsi="Arial" w:cs="Arial"/>
          <w:color w:val="000000"/>
          <w:sz w:val="22"/>
          <w:szCs w:val="22"/>
          <w:shd w:val="clear" w:color="auto" w:fill="FFFFFF"/>
        </w:rPr>
        <w:t>acility's system of networked computers</w:t>
      </w:r>
      <w:r w:rsidR="00657BCC" w:rsidRPr="00F9048D">
        <w:rPr>
          <w:rFonts w:ascii="Arial" w:eastAsia="Times New Roman" w:hAnsi="Arial" w:cs="Arial"/>
          <w:color w:val="000000"/>
          <w:sz w:val="22"/>
          <w:szCs w:val="22"/>
          <w:shd w:val="clear" w:color="auto" w:fill="FFFFFF"/>
        </w:rPr>
        <w:t xml:space="preserve"> equipped with corresponding</w:t>
      </w:r>
      <w:r w:rsidR="00C84E17" w:rsidRPr="00F9048D">
        <w:rPr>
          <w:rFonts w:ascii="Arial" w:eastAsia="Times New Roman" w:hAnsi="Arial" w:cs="Arial"/>
          <w:color w:val="000000"/>
          <w:sz w:val="22"/>
          <w:szCs w:val="22"/>
          <w:shd w:val="clear" w:color="auto" w:fill="FFFFFF"/>
        </w:rPr>
        <w:t>ly</w:t>
      </w:r>
      <w:r w:rsidR="00657BCC" w:rsidRPr="00F9048D">
        <w:rPr>
          <w:rFonts w:ascii="Arial" w:eastAsia="Times New Roman" w:hAnsi="Arial" w:cs="Arial"/>
          <w:color w:val="000000"/>
          <w:sz w:val="22"/>
          <w:szCs w:val="22"/>
          <w:shd w:val="clear" w:color="auto" w:fill="FFFFFF"/>
        </w:rPr>
        <w:t xml:space="preserve"> maintained licenses</w:t>
      </w:r>
      <w:r w:rsidRPr="00F9048D">
        <w:rPr>
          <w:rFonts w:ascii="Arial" w:eastAsia="Times New Roman" w:hAnsi="Arial" w:cs="Arial"/>
          <w:color w:val="000000"/>
          <w:sz w:val="22"/>
          <w:szCs w:val="22"/>
          <w:shd w:val="clear" w:color="auto" w:fill="FFFFFF"/>
        </w:rPr>
        <w:t xml:space="preserve">. </w:t>
      </w:r>
      <w:r w:rsidR="00657BCC" w:rsidRPr="00F9048D">
        <w:rPr>
          <w:rFonts w:ascii="Arial" w:eastAsia="Times New Roman" w:hAnsi="Arial" w:cs="Arial"/>
          <w:color w:val="000000"/>
          <w:sz w:val="22"/>
          <w:szCs w:val="22"/>
          <w:shd w:val="clear" w:color="auto" w:fill="FFFFFF"/>
        </w:rPr>
        <w:t xml:space="preserve">Data are also accessible remotely </w:t>
      </w:r>
      <w:r w:rsidR="004B2E13" w:rsidRPr="00F9048D">
        <w:rPr>
          <w:rFonts w:ascii="Arial" w:eastAsia="Times New Roman" w:hAnsi="Arial" w:cs="Arial"/>
          <w:color w:val="000000"/>
          <w:sz w:val="22"/>
          <w:szCs w:val="22"/>
          <w:shd w:val="clear" w:color="auto" w:fill="FFFFFF"/>
        </w:rPr>
        <w:t>through the f</w:t>
      </w:r>
      <w:r w:rsidRPr="00F9048D">
        <w:rPr>
          <w:rFonts w:ascii="Arial" w:eastAsia="Times New Roman" w:hAnsi="Arial" w:cs="Arial"/>
          <w:color w:val="000000"/>
          <w:sz w:val="22"/>
          <w:szCs w:val="22"/>
          <w:shd w:val="clear" w:color="auto" w:fill="FFFFFF"/>
        </w:rPr>
        <w:t>acility's dedicated file server</w:t>
      </w:r>
      <w:r w:rsidR="00657BCC" w:rsidRPr="00F9048D">
        <w:rPr>
          <w:rFonts w:ascii="Arial" w:eastAsia="Times New Roman" w:hAnsi="Arial" w:cs="Arial"/>
          <w:color w:val="000000"/>
          <w:sz w:val="22"/>
          <w:szCs w:val="22"/>
          <w:shd w:val="clear" w:color="auto" w:fill="FFFFFF"/>
        </w:rPr>
        <w:t xml:space="preserve">s, which provide data storage </w:t>
      </w:r>
      <w:r w:rsidRPr="00F9048D">
        <w:rPr>
          <w:rFonts w:ascii="Arial" w:eastAsia="Times New Roman" w:hAnsi="Arial" w:cs="Arial"/>
          <w:color w:val="000000"/>
          <w:sz w:val="22"/>
          <w:szCs w:val="22"/>
          <w:shd w:val="clear" w:color="auto" w:fill="FFFFFF"/>
        </w:rPr>
        <w:t>for at least ten years.</w:t>
      </w:r>
      <w:r w:rsidRPr="00F9048D">
        <w:rPr>
          <w:rFonts w:ascii="Arial" w:hAnsi="Arial" w:cs="Arial"/>
          <w:color w:val="000000"/>
          <w:sz w:val="22"/>
          <w:szCs w:val="22"/>
          <w:shd w:val="clear" w:color="auto" w:fill="FFFFFF"/>
        </w:rPr>
        <w:t xml:space="preserve"> </w:t>
      </w:r>
    </w:p>
    <w:p w14:paraId="791E79F0" w14:textId="77777777" w:rsidR="00396BDC" w:rsidRPr="00F9048D" w:rsidRDefault="00396BDC" w:rsidP="00396BDC">
      <w:pPr>
        <w:rPr>
          <w:rFonts w:ascii="Arial" w:eastAsia="Times New Roman" w:hAnsi="Arial" w:cs="Arial"/>
          <w:sz w:val="22"/>
          <w:szCs w:val="22"/>
        </w:rPr>
      </w:pPr>
    </w:p>
    <w:p w14:paraId="2138EF04" w14:textId="32039325" w:rsidR="00396BDC" w:rsidRPr="00F9048D" w:rsidRDefault="000F556F" w:rsidP="002315FC">
      <w:pPr>
        <w:pStyle w:val="Heading1"/>
        <w:rPr>
          <w:rFonts w:eastAsia="Times New Roman" w:cs="Arial"/>
          <w:szCs w:val="22"/>
          <w:lang w:val="it-IT"/>
        </w:rPr>
      </w:pPr>
      <w:bookmarkStart w:id="13" w:name="_Toc3897308"/>
      <w:r w:rsidRPr="00F9048D">
        <w:rPr>
          <w:rFonts w:eastAsia="Times New Roman" w:cs="Arial"/>
          <w:szCs w:val="22"/>
          <w:lang w:val="it-IT"/>
        </w:rPr>
        <w:t>Genome Editing Facility</w:t>
      </w:r>
      <w:bookmarkEnd w:id="13"/>
    </w:p>
    <w:p w14:paraId="203625A0" w14:textId="77777777" w:rsidR="00B214CC" w:rsidRPr="00F9048D" w:rsidRDefault="003B18EC" w:rsidP="00B214CC">
      <w:pPr>
        <w:spacing w:after="120"/>
        <w:rPr>
          <w:rFonts w:ascii="Arial" w:eastAsia="Times New Roman" w:hAnsi="Arial" w:cs="Arial"/>
          <w:i/>
          <w:sz w:val="22"/>
          <w:szCs w:val="22"/>
          <w:lang w:val="it-IT"/>
        </w:rPr>
      </w:pPr>
      <w:hyperlink r:id="rId19" w:history="1">
        <w:r w:rsidR="000F556F" w:rsidRPr="00F9048D">
          <w:rPr>
            <w:rStyle w:val="Hyperlink"/>
            <w:rFonts w:ascii="Arial" w:eastAsia="Times New Roman" w:hAnsi="Arial" w:cs="Arial"/>
            <w:i/>
            <w:sz w:val="22"/>
            <w:szCs w:val="22"/>
            <w:lang w:val="it-IT"/>
          </w:rPr>
          <w:t>https://medicine.uiowa.edu/genomeediting/</w:t>
        </w:r>
      </w:hyperlink>
    </w:p>
    <w:p w14:paraId="4B5FC46E" w14:textId="4B490BD7" w:rsidR="000F556F" w:rsidRPr="00F9048D" w:rsidRDefault="000F556F" w:rsidP="005A5916">
      <w:pPr>
        <w:rPr>
          <w:rFonts w:ascii="Arial" w:eastAsia="Times New Roman" w:hAnsi="Arial" w:cs="Arial"/>
          <w:color w:val="222222"/>
          <w:sz w:val="22"/>
          <w:szCs w:val="22"/>
        </w:rPr>
      </w:pPr>
      <w:r w:rsidRPr="00F9048D">
        <w:rPr>
          <w:rFonts w:ascii="Arial" w:eastAsia="Times New Roman" w:hAnsi="Arial" w:cs="Arial"/>
          <w:color w:val="222222"/>
          <w:sz w:val="22"/>
          <w:szCs w:val="22"/>
          <w:shd w:val="clear" w:color="auto" w:fill="FFFFFF"/>
        </w:rPr>
        <w:t xml:space="preserve">The Genome Editing Facility provides centralized instrumentation and expertise for the generation, breeding and analysis of both transgenic and gene-targeted </w:t>
      </w:r>
      <w:r w:rsidR="00A434CB">
        <w:rPr>
          <w:rFonts w:ascii="Arial" w:eastAsia="Times New Roman" w:hAnsi="Arial" w:cs="Arial"/>
          <w:color w:val="222222"/>
          <w:sz w:val="22"/>
          <w:szCs w:val="22"/>
          <w:shd w:val="clear" w:color="auto" w:fill="FFFFFF"/>
        </w:rPr>
        <w:t>mice</w:t>
      </w:r>
      <w:r w:rsidRPr="00F9048D">
        <w:rPr>
          <w:rFonts w:ascii="Arial" w:eastAsia="Times New Roman" w:hAnsi="Arial" w:cs="Arial"/>
          <w:color w:val="222222"/>
          <w:sz w:val="22"/>
          <w:szCs w:val="22"/>
          <w:shd w:val="clear" w:color="auto" w:fill="FFFFFF"/>
        </w:rPr>
        <w:t xml:space="preserve">. </w:t>
      </w:r>
      <w:r w:rsidR="00B05A94" w:rsidRPr="00F9048D">
        <w:rPr>
          <w:rFonts w:ascii="Arial" w:eastAsia="Times New Roman" w:hAnsi="Arial" w:cs="Arial"/>
          <w:color w:val="222222"/>
          <w:sz w:val="22"/>
          <w:szCs w:val="22"/>
          <w:shd w:val="clear" w:color="auto" w:fill="FFFFFF"/>
        </w:rPr>
        <w:t>The f</w:t>
      </w:r>
      <w:r w:rsidR="009A5149" w:rsidRPr="00F9048D">
        <w:rPr>
          <w:rFonts w:ascii="Arial" w:eastAsia="Times New Roman" w:hAnsi="Arial" w:cs="Arial"/>
          <w:color w:val="222222"/>
          <w:sz w:val="22"/>
          <w:szCs w:val="22"/>
          <w:shd w:val="clear" w:color="auto" w:fill="FFFFFF"/>
        </w:rPr>
        <w:t>acility</w:t>
      </w:r>
      <w:r w:rsidR="008E5628" w:rsidRPr="00F9048D">
        <w:rPr>
          <w:rFonts w:ascii="Arial" w:eastAsia="Times New Roman" w:hAnsi="Arial" w:cs="Arial"/>
          <w:color w:val="222222"/>
          <w:sz w:val="22"/>
          <w:szCs w:val="22"/>
          <w:shd w:val="clear" w:color="auto" w:fill="FFFFFF"/>
        </w:rPr>
        <w:t xml:space="preserve"> is comprised of four personnel trained in a variety of mouse embryo manipulations </w:t>
      </w:r>
      <w:r w:rsidR="00C87BF6" w:rsidRPr="00F9048D">
        <w:rPr>
          <w:rFonts w:ascii="Arial" w:eastAsia="Times New Roman" w:hAnsi="Arial" w:cs="Arial"/>
          <w:color w:val="222222"/>
          <w:sz w:val="22"/>
          <w:szCs w:val="22"/>
          <w:shd w:val="clear" w:color="auto" w:fill="FFFFFF"/>
        </w:rPr>
        <w:t>for</w:t>
      </w:r>
      <w:r w:rsidR="008E5628" w:rsidRPr="00F9048D">
        <w:rPr>
          <w:rFonts w:ascii="Arial" w:eastAsia="Times New Roman" w:hAnsi="Arial" w:cs="Arial"/>
          <w:color w:val="222222"/>
          <w:sz w:val="22"/>
          <w:szCs w:val="22"/>
          <w:shd w:val="clear" w:color="auto" w:fill="FFFFFF"/>
        </w:rPr>
        <w:t xml:space="preserve"> producing genome-</w:t>
      </w:r>
      <w:r w:rsidR="00C87BF6" w:rsidRPr="00F9048D">
        <w:rPr>
          <w:rFonts w:ascii="Arial" w:eastAsia="Times New Roman" w:hAnsi="Arial" w:cs="Arial"/>
          <w:color w:val="222222"/>
          <w:sz w:val="22"/>
          <w:szCs w:val="22"/>
          <w:shd w:val="clear" w:color="auto" w:fill="FFFFFF"/>
        </w:rPr>
        <w:t>engineered</w:t>
      </w:r>
      <w:r w:rsidR="00991CA0" w:rsidRPr="00F9048D">
        <w:rPr>
          <w:rFonts w:ascii="Arial" w:eastAsia="Times New Roman" w:hAnsi="Arial" w:cs="Arial"/>
          <w:color w:val="222222"/>
          <w:sz w:val="22"/>
          <w:szCs w:val="22"/>
          <w:shd w:val="clear" w:color="auto" w:fill="FFFFFF"/>
        </w:rPr>
        <w:t xml:space="preserve"> mice. This includes transgenesis and CRISPR/Cas9 HDR approaches using</w:t>
      </w:r>
      <w:r w:rsidR="00420E1B" w:rsidRPr="00F9048D">
        <w:rPr>
          <w:rFonts w:ascii="Arial" w:eastAsia="Times New Roman" w:hAnsi="Arial" w:cs="Arial"/>
          <w:color w:val="222222"/>
          <w:sz w:val="22"/>
          <w:szCs w:val="22"/>
          <w:shd w:val="clear" w:color="auto" w:fill="FFFFFF"/>
        </w:rPr>
        <w:t xml:space="preserve"> pronuclear microinjection</w:t>
      </w:r>
      <w:r w:rsidR="00991CA0" w:rsidRPr="00F9048D">
        <w:rPr>
          <w:rFonts w:ascii="Arial" w:eastAsia="Times New Roman" w:hAnsi="Arial" w:cs="Arial"/>
          <w:color w:val="222222"/>
          <w:sz w:val="22"/>
          <w:szCs w:val="22"/>
          <w:shd w:val="clear" w:color="auto" w:fill="FFFFFF"/>
        </w:rPr>
        <w:t xml:space="preserve">.  Additional services include </w:t>
      </w:r>
      <w:r w:rsidR="002C5CEC" w:rsidRPr="00F9048D">
        <w:rPr>
          <w:rFonts w:ascii="Arial" w:eastAsia="Times New Roman" w:hAnsi="Arial" w:cs="Arial"/>
          <w:color w:val="222222"/>
          <w:sz w:val="22"/>
          <w:szCs w:val="22"/>
          <w:shd w:val="clear" w:color="auto" w:fill="FFFFFF"/>
        </w:rPr>
        <w:t xml:space="preserve">the </w:t>
      </w:r>
      <w:r w:rsidR="00991CA0" w:rsidRPr="00F9048D">
        <w:rPr>
          <w:rFonts w:ascii="Arial" w:eastAsia="Times New Roman" w:hAnsi="Arial" w:cs="Arial"/>
          <w:color w:val="222222"/>
          <w:sz w:val="22"/>
          <w:szCs w:val="22"/>
          <w:shd w:val="clear" w:color="auto" w:fill="FFFFFF"/>
        </w:rPr>
        <w:t>design and validation of transgenic constructs and CRISPR/Cas9 reagents, screening of founder animals,</w:t>
      </w:r>
      <w:r w:rsidR="008E5628" w:rsidRPr="00F9048D">
        <w:rPr>
          <w:rFonts w:ascii="Arial" w:eastAsia="Times New Roman" w:hAnsi="Arial" w:cs="Arial"/>
          <w:color w:val="222222"/>
          <w:sz w:val="22"/>
          <w:szCs w:val="22"/>
          <w:shd w:val="clear" w:color="auto" w:fill="FFFFFF"/>
        </w:rPr>
        <w:t xml:space="preserve"> mouse colony genotyping, </w:t>
      </w:r>
      <w:r w:rsidR="00991CA0" w:rsidRPr="00F9048D">
        <w:rPr>
          <w:rFonts w:ascii="Arial" w:eastAsia="Times New Roman" w:hAnsi="Arial" w:cs="Arial"/>
          <w:color w:val="222222"/>
          <w:sz w:val="22"/>
          <w:szCs w:val="22"/>
          <w:shd w:val="clear" w:color="auto" w:fill="FFFFFF"/>
        </w:rPr>
        <w:t>and backcrossing strains. The facility also provides services and storage for</w:t>
      </w:r>
      <w:r w:rsidR="008E5628" w:rsidRPr="00F9048D">
        <w:rPr>
          <w:rFonts w:ascii="Arial" w:eastAsia="Times New Roman" w:hAnsi="Arial" w:cs="Arial"/>
          <w:color w:val="222222"/>
          <w:sz w:val="22"/>
          <w:szCs w:val="22"/>
          <w:shd w:val="clear" w:color="auto" w:fill="FFFFFF"/>
        </w:rPr>
        <w:t xml:space="preserve"> embryo and sperm cryopreservation</w:t>
      </w:r>
      <w:r w:rsidR="00991CA0" w:rsidRPr="00F9048D">
        <w:rPr>
          <w:rFonts w:ascii="Arial" w:eastAsia="Times New Roman" w:hAnsi="Arial" w:cs="Arial"/>
          <w:color w:val="222222"/>
          <w:sz w:val="22"/>
          <w:szCs w:val="22"/>
          <w:shd w:val="clear" w:color="auto" w:fill="FFFFFF"/>
        </w:rPr>
        <w:t xml:space="preserve">, as well embryo and mouse re-derivation and </w:t>
      </w:r>
      <w:r w:rsidR="00420E1B" w:rsidRPr="00F9048D">
        <w:rPr>
          <w:rFonts w:ascii="Arial" w:eastAsia="Times New Roman" w:hAnsi="Arial" w:cs="Arial"/>
          <w:i/>
          <w:color w:val="222222"/>
          <w:sz w:val="22"/>
          <w:szCs w:val="22"/>
          <w:shd w:val="clear" w:color="auto" w:fill="FFFFFF"/>
        </w:rPr>
        <w:t>in</w:t>
      </w:r>
      <w:r w:rsidR="00C86B51" w:rsidRPr="00F9048D">
        <w:rPr>
          <w:rFonts w:ascii="Arial" w:eastAsia="Times New Roman" w:hAnsi="Arial" w:cs="Arial"/>
          <w:i/>
          <w:color w:val="222222"/>
          <w:sz w:val="22"/>
          <w:szCs w:val="22"/>
          <w:shd w:val="clear" w:color="auto" w:fill="FFFFFF"/>
        </w:rPr>
        <w:t xml:space="preserve"> </w:t>
      </w:r>
      <w:r w:rsidR="00420E1B" w:rsidRPr="00F9048D">
        <w:rPr>
          <w:rFonts w:ascii="Arial" w:eastAsia="Times New Roman" w:hAnsi="Arial" w:cs="Arial"/>
          <w:i/>
          <w:color w:val="222222"/>
          <w:sz w:val="22"/>
          <w:szCs w:val="22"/>
          <w:shd w:val="clear" w:color="auto" w:fill="FFFFFF"/>
        </w:rPr>
        <w:t>vitro</w:t>
      </w:r>
      <w:r w:rsidR="00420E1B" w:rsidRPr="00F9048D">
        <w:rPr>
          <w:rFonts w:ascii="Arial" w:eastAsia="Times New Roman" w:hAnsi="Arial" w:cs="Arial"/>
          <w:color w:val="222222"/>
          <w:sz w:val="22"/>
          <w:szCs w:val="22"/>
          <w:shd w:val="clear" w:color="auto" w:fill="FFFFFF"/>
        </w:rPr>
        <w:t xml:space="preserve"> fertilization of cryopreserved sperm. </w:t>
      </w:r>
      <w:r w:rsidR="00991CA0" w:rsidRPr="00F9048D">
        <w:rPr>
          <w:rFonts w:ascii="Arial" w:eastAsia="Times New Roman" w:hAnsi="Arial" w:cs="Arial"/>
          <w:color w:val="222222"/>
          <w:sz w:val="22"/>
          <w:szCs w:val="22"/>
          <w:shd w:val="clear" w:color="auto" w:fill="FFFFFF"/>
        </w:rPr>
        <w:t>The facility performs mouse</w:t>
      </w:r>
      <w:r w:rsidR="008E5628" w:rsidRPr="00F9048D">
        <w:rPr>
          <w:rFonts w:ascii="Arial" w:eastAsia="Times New Roman" w:hAnsi="Arial" w:cs="Arial"/>
          <w:color w:val="222222"/>
          <w:sz w:val="22"/>
          <w:szCs w:val="22"/>
          <w:shd w:val="clear" w:color="auto" w:fill="FFFFFF"/>
        </w:rPr>
        <w:t xml:space="preserve"> embryonic stem cell </w:t>
      </w:r>
      <w:r w:rsidR="00991CA0" w:rsidRPr="00F9048D">
        <w:rPr>
          <w:rFonts w:ascii="Arial" w:eastAsia="Times New Roman" w:hAnsi="Arial" w:cs="Arial"/>
          <w:color w:val="222222"/>
          <w:sz w:val="22"/>
          <w:szCs w:val="22"/>
          <w:shd w:val="clear" w:color="auto" w:fill="FFFFFF"/>
        </w:rPr>
        <w:t xml:space="preserve">evaluation, </w:t>
      </w:r>
      <w:r w:rsidR="008E5628" w:rsidRPr="00F9048D">
        <w:rPr>
          <w:rFonts w:ascii="Arial" w:eastAsia="Times New Roman" w:hAnsi="Arial" w:cs="Arial"/>
          <w:color w:val="222222"/>
          <w:sz w:val="22"/>
          <w:szCs w:val="22"/>
          <w:shd w:val="clear" w:color="auto" w:fill="FFFFFF"/>
        </w:rPr>
        <w:t>expansion</w:t>
      </w:r>
      <w:r w:rsidR="00991CA0" w:rsidRPr="00F9048D">
        <w:rPr>
          <w:rFonts w:ascii="Arial" w:eastAsia="Times New Roman" w:hAnsi="Arial" w:cs="Arial"/>
          <w:color w:val="222222"/>
          <w:sz w:val="22"/>
          <w:szCs w:val="22"/>
          <w:shd w:val="clear" w:color="auto" w:fill="FFFFFF"/>
        </w:rPr>
        <w:t xml:space="preserve"> and injection into blastocysts. </w:t>
      </w:r>
      <w:r w:rsidR="008E5628" w:rsidRPr="00F9048D">
        <w:rPr>
          <w:rFonts w:ascii="Arial" w:eastAsia="Times New Roman" w:hAnsi="Arial" w:cs="Arial"/>
          <w:color w:val="222222"/>
          <w:sz w:val="22"/>
          <w:szCs w:val="22"/>
          <w:shd w:val="clear" w:color="auto" w:fill="FFFFFF"/>
        </w:rPr>
        <w:t xml:space="preserve"> </w:t>
      </w:r>
      <w:r w:rsidR="00420E1B" w:rsidRPr="00F9048D">
        <w:rPr>
          <w:rFonts w:ascii="Arial" w:eastAsia="Times New Roman" w:hAnsi="Arial" w:cs="Arial"/>
          <w:iCs/>
          <w:sz w:val="22"/>
          <w:szCs w:val="22"/>
        </w:rPr>
        <w:t>The facility maintains all animals in strict specific pathogen free (SPF) barrier conditions</w:t>
      </w:r>
      <w:r w:rsidR="00C86B51" w:rsidRPr="00F9048D">
        <w:rPr>
          <w:rFonts w:ascii="Arial" w:eastAsia="Times New Roman" w:hAnsi="Arial" w:cs="Arial"/>
          <w:iCs/>
          <w:sz w:val="22"/>
          <w:szCs w:val="22"/>
        </w:rPr>
        <w:t xml:space="preserve"> and </w:t>
      </w:r>
      <w:r w:rsidR="008E6848" w:rsidRPr="00F9048D">
        <w:rPr>
          <w:rFonts w:ascii="Arial" w:eastAsia="Times New Roman" w:hAnsi="Arial" w:cs="Arial"/>
          <w:color w:val="222222"/>
          <w:sz w:val="22"/>
          <w:szCs w:val="22"/>
          <w:shd w:val="clear" w:color="auto" w:fill="FFFFFF"/>
        </w:rPr>
        <w:t>has three wet laboratories</w:t>
      </w:r>
      <w:r w:rsidR="00F0768B" w:rsidRPr="00F9048D">
        <w:rPr>
          <w:rFonts w:ascii="Arial" w:eastAsia="Times New Roman" w:hAnsi="Arial" w:cs="Arial"/>
          <w:color w:val="222222"/>
          <w:sz w:val="22"/>
          <w:szCs w:val="22"/>
          <w:shd w:val="clear" w:color="auto" w:fill="FFFFFF"/>
        </w:rPr>
        <w:t>, a microscopy suite, a tissue culture room</w:t>
      </w:r>
      <w:r w:rsidR="008E6848" w:rsidRPr="00F9048D">
        <w:rPr>
          <w:rFonts w:ascii="Arial" w:eastAsia="Times New Roman" w:hAnsi="Arial" w:cs="Arial"/>
          <w:color w:val="222222"/>
          <w:sz w:val="22"/>
          <w:szCs w:val="22"/>
          <w:shd w:val="clear" w:color="auto" w:fill="FFFFFF"/>
        </w:rPr>
        <w:t>, and a molecular biology laboratory</w:t>
      </w:r>
      <w:r w:rsidR="00420E1B" w:rsidRPr="00F9048D">
        <w:rPr>
          <w:rFonts w:ascii="Arial" w:eastAsia="Times New Roman" w:hAnsi="Arial" w:cs="Arial"/>
          <w:color w:val="222222"/>
          <w:sz w:val="22"/>
          <w:szCs w:val="22"/>
          <w:shd w:val="clear" w:color="auto" w:fill="FFFFFF"/>
        </w:rPr>
        <w:t>.</w:t>
      </w:r>
      <w:r w:rsidR="008E6848" w:rsidRPr="00F9048D">
        <w:rPr>
          <w:rFonts w:ascii="Arial" w:eastAsia="Times New Roman" w:hAnsi="Arial" w:cs="Arial"/>
          <w:color w:val="222222"/>
          <w:sz w:val="22"/>
          <w:szCs w:val="22"/>
          <w:shd w:val="clear" w:color="auto" w:fill="FFFFFF"/>
        </w:rPr>
        <w:t xml:space="preserve"> </w:t>
      </w:r>
      <w:r w:rsidR="00F0768B" w:rsidRPr="00F9048D">
        <w:rPr>
          <w:rFonts w:ascii="Arial" w:eastAsia="Times New Roman" w:hAnsi="Arial" w:cs="Arial"/>
          <w:color w:val="222222"/>
          <w:sz w:val="22"/>
          <w:szCs w:val="22"/>
        </w:rPr>
        <w:t xml:space="preserve">The </w:t>
      </w:r>
      <w:r w:rsidR="00B05A94" w:rsidRPr="00F9048D">
        <w:rPr>
          <w:rFonts w:ascii="Arial" w:eastAsia="Times New Roman" w:hAnsi="Arial" w:cs="Arial"/>
          <w:color w:val="222222"/>
          <w:sz w:val="22"/>
          <w:szCs w:val="22"/>
        </w:rPr>
        <w:t>f</w:t>
      </w:r>
      <w:r w:rsidR="009A5149" w:rsidRPr="00F9048D">
        <w:rPr>
          <w:rFonts w:ascii="Arial" w:eastAsia="Times New Roman" w:hAnsi="Arial" w:cs="Arial"/>
          <w:color w:val="222222"/>
          <w:sz w:val="22"/>
          <w:szCs w:val="22"/>
        </w:rPr>
        <w:t>acility</w:t>
      </w:r>
      <w:r w:rsidR="00F0768B" w:rsidRPr="00F9048D">
        <w:rPr>
          <w:rFonts w:ascii="Arial" w:eastAsia="Times New Roman" w:hAnsi="Arial" w:cs="Arial"/>
          <w:color w:val="222222"/>
          <w:sz w:val="22"/>
          <w:szCs w:val="22"/>
        </w:rPr>
        <w:t xml:space="preserve"> currently has a 100% founder success rate with nearly 300 different constructs.</w:t>
      </w:r>
    </w:p>
    <w:p w14:paraId="7EBB1572" w14:textId="77777777" w:rsidR="00553C52" w:rsidRPr="00F9048D" w:rsidRDefault="00553C52" w:rsidP="005A5916">
      <w:pPr>
        <w:rPr>
          <w:rFonts w:ascii="Arial" w:eastAsia="Times New Roman" w:hAnsi="Arial" w:cs="Arial"/>
          <w:color w:val="222222"/>
          <w:sz w:val="22"/>
          <w:szCs w:val="22"/>
        </w:rPr>
      </w:pPr>
    </w:p>
    <w:p w14:paraId="34F98F91" w14:textId="77777777" w:rsidR="00553C52" w:rsidRPr="00F9048D" w:rsidRDefault="00553C52" w:rsidP="002315FC">
      <w:pPr>
        <w:pStyle w:val="Heading1"/>
        <w:rPr>
          <w:rFonts w:eastAsia="Times New Roman" w:cs="Arial"/>
          <w:szCs w:val="22"/>
        </w:rPr>
      </w:pPr>
      <w:bookmarkStart w:id="14" w:name="_Toc3897309"/>
      <w:r w:rsidRPr="00F9048D">
        <w:rPr>
          <w:rFonts w:eastAsia="Times New Roman" w:cs="Arial"/>
          <w:szCs w:val="22"/>
        </w:rPr>
        <w:t>High Performance Computing</w:t>
      </w:r>
      <w:bookmarkEnd w:id="14"/>
    </w:p>
    <w:p w14:paraId="65056E90" w14:textId="77777777" w:rsidR="00553C52" w:rsidRPr="00F9048D" w:rsidRDefault="003B18EC" w:rsidP="00553C52">
      <w:pPr>
        <w:spacing w:after="120"/>
        <w:rPr>
          <w:rFonts w:ascii="Arial" w:eastAsia="Times New Roman" w:hAnsi="Arial" w:cs="Arial"/>
          <w:sz w:val="22"/>
          <w:szCs w:val="22"/>
        </w:rPr>
      </w:pPr>
      <w:hyperlink r:id="rId20" w:history="1">
        <w:r w:rsidR="00553C52" w:rsidRPr="00F9048D">
          <w:rPr>
            <w:rStyle w:val="Hyperlink"/>
            <w:rFonts w:ascii="Arial" w:eastAsia="Times New Roman" w:hAnsi="Arial" w:cs="Arial"/>
            <w:sz w:val="22"/>
            <w:szCs w:val="22"/>
          </w:rPr>
          <w:t>https://hpc.uiowa.edu</w:t>
        </w:r>
      </w:hyperlink>
    </w:p>
    <w:p w14:paraId="1C6F6FB1" w14:textId="5767FAEA" w:rsidR="00553C52" w:rsidRPr="00F9048D" w:rsidRDefault="00553C52" w:rsidP="00553C52">
      <w:pPr>
        <w:rPr>
          <w:rFonts w:ascii="Arial" w:eastAsia="Times New Roman" w:hAnsi="Arial" w:cs="Arial"/>
          <w:sz w:val="22"/>
          <w:szCs w:val="22"/>
        </w:rPr>
      </w:pPr>
      <w:r w:rsidRPr="00F9048D">
        <w:rPr>
          <w:rFonts w:ascii="Arial" w:eastAsia="Times New Roman" w:hAnsi="Arial" w:cs="Arial"/>
          <w:sz w:val="22"/>
          <w:szCs w:val="22"/>
        </w:rPr>
        <w:t>The University of Iowa High Performance Computing</w:t>
      </w:r>
      <w:r w:rsidR="008658EA">
        <w:rPr>
          <w:rFonts w:ascii="Arial" w:eastAsia="Times New Roman" w:hAnsi="Arial" w:cs="Arial"/>
          <w:sz w:val="22"/>
          <w:szCs w:val="22"/>
        </w:rPr>
        <w:t xml:space="preserve"> (HPC)</w:t>
      </w:r>
      <w:r w:rsidRPr="00F9048D">
        <w:rPr>
          <w:rFonts w:ascii="Arial" w:eastAsia="Times New Roman" w:hAnsi="Arial" w:cs="Arial"/>
          <w:sz w:val="22"/>
          <w:szCs w:val="22"/>
        </w:rPr>
        <w:t xml:space="preserve"> group works to provide high-performance and high-throughput computing resources to members of the campus community. The </w:t>
      </w:r>
      <w:proofErr w:type="gramStart"/>
      <w:r w:rsidRPr="00F9048D">
        <w:rPr>
          <w:rFonts w:ascii="Arial" w:eastAsia="Times New Roman" w:hAnsi="Arial" w:cs="Arial"/>
          <w:sz w:val="22"/>
          <w:szCs w:val="22"/>
        </w:rPr>
        <w:t>High Performance</w:t>
      </w:r>
      <w:proofErr w:type="gramEnd"/>
      <w:r w:rsidRPr="00F9048D">
        <w:rPr>
          <w:rFonts w:ascii="Arial" w:eastAsia="Times New Roman" w:hAnsi="Arial" w:cs="Arial"/>
          <w:sz w:val="22"/>
          <w:szCs w:val="22"/>
        </w:rPr>
        <w:t xml:space="preserve"> Computing group supports the Neon and Argon clusters and is a collaborative initiative currently led by Information Technology Services. </w:t>
      </w:r>
    </w:p>
    <w:p w14:paraId="7A1CA9EC" w14:textId="77777777" w:rsidR="00553C52" w:rsidRPr="00F9048D" w:rsidRDefault="00553C52" w:rsidP="00553C52">
      <w:pPr>
        <w:rPr>
          <w:rFonts w:ascii="Arial" w:eastAsia="Times New Roman" w:hAnsi="Arial" w:cs="Arial"/>
          <w:sz w:val="22"/>
          <w:szCs w:val="22"/>
        </w:rPr>
      </w:pPr>
    </w:p>
    <w:p w14:paraId="6A32ABE6" w14:textId="584BB8A3" w:rsidR="00553C52" w:rsidRPr="00F9048D" w:rsidRDefault="00553C52" w:rsidP="005A5916">
      <w:pPr>
        <w:rPr>
          <w:rFonts w:ascii="Arial" w:eastAsia="Times New Roman" w:hAnsi="Arial" w:cs="Arial"/>
          <w:sz w:val="22"/>
          <w:szCs w:val="22"/>
        </w:rPr>
      </w:pPr>
      <w:r w:rsidRPr="00F9048D">
        <w:rPr>
          <w:rFonts w:ascii="Arial" w:eastAsia="Times New Roman" w:hAnsi="Arial" w:cs="Arial"/>
          <w:color w:val="333333"/>
          <w:sz w:val="22"/>
          <w:szCs w:val="22"/>
          <w:shd w:val="clear" w:color="auto" w:fill="FFFFFF"/>
        </w:rPr>
        <w:t>The HPC resour</w:t>
      </w:r>
      <w:r w:rsidR="00BB73B2" w:rsidRPr="00F9048D">
        <w:rPr>
          <w:rFonts w:ascii="Arial" w:eastAsia="Times New Roman" w:hAnsi="Arial" w:cs="Arial"/>
          <w:color w:val="333333"/>
          <w:sz w:val="22"/>
          <w:szCs w:val="22"/>
          <w:shd w:val="clear" w:color="auto" w:fill="FFFFFF"/>
        </w:rPr>
        <w:t>ce is managed by 11 specialists</w:t>
      </w:r>
      <w:r w:rsidRPr="00F9048D">
        <w:rPr>
          <w:rFonts w:ascii="Arial" w:eastAsia="Times New Roman" w:hAnsi="Arial" w:cs="Arial"/>
          <w:color w:val="333333"/>
          <w:sz w:val="22"/>
          <w:szCs w:val="22"/>
          <w:shd w:val="clear" w:color="auto" w:fill="FFFFFF"/>
        </w:rPr>
        <w:t xml:space="preserve"> who provide support and consultation services for our computer clusters.  The Neon and Argon HPC clusters are currently the primary central HPC resources. Collectively the two systems contain approximately 15,000 processor cores and 50 GPU accelerators. Both systems contain high speed internal networks based on </w:t>
      </w:r>
      <w:proofErr w:type="spellStart"/>
      <w:r w:rsidRPr="00F9048D">
        <w:rPr>
          <w:rFonts w:ascii="Arial" w:eastAsia="Times New Roman" w:hAnsi="Arial" w:cs="Arial"/>
          <w:color w:val="333333"/>
          <w:sz w:val="22"/>
          <w:szCs w:val="22"/>
          <w:shd w:val="clear" w:color="auto" w:fill="FFFFFF"/>
        </w:rPr>
        <w:t>Infiniband</w:t>
      </w:r>
      <w:proofErr w:type="spellEnd"/>
      <w:r w:rsidRPr="00F9048D">
        <w:rPr>
          <w:rFonts w:ascii="Arial" w:eastAsia="Times New Roman" w:hAnsi="Arial" w:cs="Arial"/>
          <w:color w:val="333333"/>
          <w:sz w:val="22"/>
          <w:szCs w:val="22"/>
          <w:shd w:val="clear" w:color="auto" w:fill="FFFFFF"/>
        </w:rPr>
        <w:t xml:space="preserve"> and </w:t>
      </w:r>
      <w:proofErr w:type="spellStart"/>
      <w:r w:rsidRPr="00F9048D">
        <w:rPr>
          <w:rFonts w:ascii="Arial" w:eastAsia="Times New Roman" w:hAnsi="Arial" w:cs="Arial"/>
          <w:color w:val="333333"/>
          <w:sz w:val="22"/>
          <w:szCs w:val="22"/>
          <w:shd w:val="clear" w:color="auto" w:fill="FFFFFF"/>
        </w:rPr>
        <w:t>Omnipath</w:t>
      </w:r>
      <w:proofErr w:type="spellEnd"/>
      <w:r w:rsidRPr="00F9048D">
        <w:rPr>
          <w:rFonts w:ascii="Arial" w:eastAsia="Times New Roman" w:hAnsi="Arial" w:cs="Arial"/>
          <w:color w:val="333333"/>
          <w:sz w:val="22"/>
          <w:szCs w:val="22"/>
          <w:shd w:val="clear" w:color="auto" w:fill="FFFFFF"/>
        </w:rPr>
        <w:t xml:space="preserve"> and are connected to the campus via multiple 10Gb ethernet connections. Soon, the HPC will move to a new model with a single integrated campus cluster extending the latest Argon cluster indefinitely and allowing multiple generations of hardware.</w:t>
      </w:r>
    </w:p>
    <w:p w14:paraId="0FE853D4" w14:textId="77777777" w:rsidR="00396BDC" w:rsidRPr="00F9048D" w:rsidRDefault="00396BDC" w:rsidP="003A28F0">
      <w:pPr>
        <w:rPr>
          <w:rFonts w:ascii="Arial" w:eastAsia="Times New Roman" w:hAnsi="Arial" w:cs="Arial"/>
          <w:b/>
          <w:sz w:val="22"/>
          <w:szCs w:val="22"/>
        </w:rPr>
      </w:pPr>
    </w:p>
    <w:p w14:paraId="5EE4B585" w14:textId="77777777" w:rsidR="00B214CC" w:rsidRPr="00F9048D" w:rsidRDefault="00B214CC" w:rsidP="002315FC">
      <w:pPr>
        <w:pStyle w:val="Heading1"/>
        <w:rPr>
          <w:rFonts w:cs="Arial"/>
          <w:szCs w:val="22"/>
        </w:rPr>
      </w:pPr>
      <w:bookmarkStart w:id="15" w:name="_Toc3897310"/>
      <w:r w:rsidRPr="00F9048D">
        <w:rPr>
          <w:rFonts w:cs="Arial"/>
          <w:szCs w:val="22"/>
        </w:rPr>
        <w:lastRenderedPageBreak/>
        <w:t>High Resolution Mass Spectrometry Facility</w:t>
      </w:r>
      <w:bookmarkEnd w:id="15"/>
    </w:p>
    <w:p w14:paraId="0714906D" w14:textId="77777777" w:rsidR="00B214CC" w:rsidRPr="00F9048D" w:rsidRDefault="003B18EC" w:rsidP="00B214CC">
      <w:pPr>
        <w:spacing w:after="120"/>
        <w:rPr>
          <w:rFonts w:ascii="Arial" w:hAnsi="Arial" w:cs="Arial"/>
          <w:sz w:val="22"/>
          <w:szCs w:val="22"/>
        </w:rPr>
      </w:pPr>
      <w:hyperlink r:id="rId21" w:history="1">
        <w:r w:rsidR="00B214CC" w:rsidRPr="00F9048D">
          <w:rPr>
            <w:rStyle w:val="Hyperlink"/>
            <w:rFonts w:ascii="Arial" w:hAnsi="Arial" w:cs="Arial"/>
            <w:i/>
            <w:iCs/>
            <w:sz w:val="22"/>
            <w:szCs w:val="22"/>
          </w:rPr>
          <w:t>http://hrmsf.research.uiowa.edu/</w:t>
        </w:r>
      </w:hyperlink>
    </w:p>
    <w:p w14:paraId="657A0D0C" w14:textId="308DBC14" w:rsidR="00CA1DC2" w:rsidRPr="002C3F47" w:rsidRDefault="00CA1DC2" w:rsidP="00CA1DC2">
      <w:pPr>
        <w:spacing w:after="120"/>
        <w:rPr>
          <w:rFonts w:ascii="Arial" w:hAnsi="Arial" w:cs="Arial"/>
          <w:sz w:val="22"/>
          <w:szCs w:val="22"/>
        </w:rPr>
      </w:pPr>
      <w:r w:rsidRPr="002C3F47">
        <w:rPr>
          <w:rFonts w:ascii="Arial" w:hAnsi="Arial" w:cs="Arial"/>
          <w:sz w:val="22"/>
          <w:szCs w:val="22"/>
        </w:rPr>
        <w:t xml:space="preserve">The </w:t>
      </w:r>
      <w:proofErr w:type="gramStart"/>
      <w:r w:rsidRPr="002C3F47">
        <w:rPr>
          <w:rFonts w:ascii="Arial" w:hAnsi="Arial" w:cs="Arial"/>
          <w:sz w:val="22"/>
          <w:szCs w:val="22"/>
        </w:rPr>
        <w:t>High Resolution</w:t>
      </w:r>
      <w:proofErr w:type="gramEnd"/>
      <w:r w:rsidRPr="002C3F47">
        <w:rPr>
          <w:rFonts w:ascii="Arial" w:hAnsi="Arial" w:cs="Arial"/>
          <w:sz w:val="22"/>
          <w:szCs w:val="22"/>
        </w:rPr>
        <w:t xml:space="preserve"> Mass Spectrometry Facility (HRMSF) provides information pertaining to the molecular weight, elemental composition, and molecular</w:t>
      </w:r>
      <w:r>
        <w:rPr>
          <w:rFonts w:ascii="Arial" w:hAnsi="Arial" w:cs="Arial"/>
          <w:sz w:val="22"/>
          <w:szCs w:val="22"/>
        </w:rPr>
        <w:t xml:space="preserve"> structure of chemical compounds, which allows the identification and quantitative analysis of</w:t>
      </w:r>
      <w:r w:rsidRPr="002C3F47">
        <w:rPr>
          <w:rFonts w:ascii="Arial" w:hAnsi="Arial" w:cs="Arial"/>
          <w:sz w:val="22"/>
          <w:szCs w:val="22"/>
        </w:rPr>
        <w:t xml:space="preserve"> components of complex mixtures</w:t>
      </w:r>
      <w:r>
        <w:rPr>
          <w:rFonts w:ascii="Arial" w:hAnsi="Arial" w:cs="Arial"/>
          <w:sz w:val="22"/>
          <w:szCs w:val="22"/>
        </w:rPr>
        <w:t>.</w:t>
      </w:r>
      <w:r w:rsidRPr="002C3F47">
        <w:rPr>
          <w:rFonts w:ascii="Arial" w:hAnsi="Arial" w:cs="Arial"/>
          <w:sz w:val="22"/>
          <w:szCs w:val="22"/>
        </w:rPr>
        <w:t xml:space="preserve"> The HRMSF can also perform tandem mass spectrometry (MS-MS) experiments, which are used to assist in structure determination of unknown molecules. </w:t>
      </w:r>
    </w:p>
    <w:p w14:paraId="1653698B" w14:textId="77777777" w:rsidR="00CA1DC2" w:rsidRPr="00C86B51" w:rsidRDefault="00CA1DC2" w:rsidP="00CA1DC2">
      <w:pPr>
        <w:spacing w:after="120"/>
        <w:rPr>
          <w:rFonts w:ascii="Arial" w:hAnsi="Arial" w:cs="Arial"/>
          <w:sz w:val="22"/>
          <w:szCs w:val="22"/>
        </w:rPr>
      </w:pPr>
      <w:r w:rsidRPr="00C86B51">
        <w:rPr>
          <w:rFonts w:ascii="Arial" w:hAnsi="Arial" w:cs="Arial"/>
          <w:sz w:val="22"/>
          <w:szCs w:val="22"/>
        </w:rPr>
        <w:t xml:space="preserve">The HRMSF has four open-access instruments, </w:t>
      </w:r>
      <w:r>
        <w:rPr>
          <w:rFonts w:ascii="Arial" w:hAnsi="Arial" w:cs="Arial"/>
          <w:sz w:val="22"/>
          <w:szCs w:val="22"/>
        </w:rPr>
        <w:t>one</w:t>
      </w:r>
      <w:r w:rsidRPr="00C86B51">
        <w:rPr>
          <w:rFonts w:ascii="Arial" w:hAnsi="Arial" w:cs="Arial"/>
          <w:sz w:val="22"/>
          <w:szCs w:val="22"/>
        </w:rPr>
        <w:t xml:space="preserve"> GC/MS and </w:t>
      </w:r>
      <w:r>
        <w:rPr>
          <w:rFonts w:ascii="Arial" w:hAnsi="Arial" w:cs="Arial"/>
          <w:sz w:val="22"/>
          <w:szCs w:val="22"/>
        </w:rPr>
        <w:t>three</w:t>
      </w:r>
      <w:r w:rsidRPr="00C86B51">
        <w:rPr>
          <w:rFonts w:ascii="Arial" w:hAnsi="Arial" w:cs="Arial"/>
          <w:sz w:val="22"/>
          <w:szCs w:val="22"/>
        </w:rPr>
        <w:t xml:space="preserve"> LC/MS that are available to on-campus researchers who have been trained by the HRMSF staff.  Instruments include:</w:t>
      </w:r>
    </w:p>
    <w:p w14:paraId="1904A75B" w14:textId="76FD21AA" w:rsidR="00CA1DC2" w:rsidRPr="005A5916" w:rsidRDefault="00CA1DC2" w:rsidP="00CA1DC2">
      <w:pPr>
        <w:rPr>
          <w:rFonts w:ascii="Arial" w:hAnsi="Arial" w:cs="Arial"/>
          <w:sz w:val="22"/>
          <w:szCs w:val="22"/>
        </w:rPr>
      </w:pPr>
      <w:r w:rsidRPr="00C86B51">
        <w:rPr>
          <w:rFonts w:ascii="Arial" w:hAnsi="Arial" w:cs="Arial"/>
          <w:sz w:val="22"/>
          <w:szCs w:val="22"/>
        </w:rPr>
        <w:t xml:space="preserve">1) </w:t>
      </w:r>
      <w:r w:rsidRPr="005A5916">
        <w:rPr>
          <w:rFonts w:ascii="Arial" w:hAnsi="Arial" w:cs="Arial"/>
          <w:sz w:val="22"/>
          <w:szCs w:val="22"/>
        </w:rPr>
        <w:t xml:space="preserve">A Waters GCT Premier GC mass spectrometer used with either electron ionization (EI) or chemical ionization (CI). 2) </w:t>
      </w:r>
      <w:r>
        <w:rPr>
          <w:rFonts w:ascii="Arial" w:hAnsi="Arial" w:cs="Arial"/>
          <w:sz w:val="22"/>
          <w:szCs w:val="22"/>
        </w:rPr>
        <w:t>A Waters Q-TOF</w:t>
      </w:r>
      <w:r w:rsidRPr="005A5916">
        <w:rPr>
          <w:rFonts w:ascii="Arial" w:hAnsi="Arial" w:cs="Arial"/>
          <w:sz w:val="22"/>
          <w:szCs w:val="22"/>
        </w:rPr>
        <w:t xml:space="preserve"> Premier high-resolution hybrid quadrupole time-of-flight mass spectrometer configured with electrospray ionization (ESI) capabilities. This is interfaced with</w:t>
      </w:r>
      <w:r>
        <w:rPr>
          <w:rFonts w:ascii="Arial" w:hAnsi="Arial" w:cs="Arial"/>
          <w:sz w:val="22"/>
          <w:szCs w:val="22"/>
        </w:rPr>
        <w:t xml:space="preserve"> a</w:t>
      </w:r>
      <w:r w:rsidRPr="005A5916">
        <w:rPr>
          <w:rFonts w:ascii="Arial" w:hAnsi="Arial" w:cs="Arial"/>
          <w:sz w:val="22"/>
          <w:szCs w:val="22"/>
        </w:rPr>
        <w:t xml:space="preserve"> Waters </w:t>
      </w:r>
      <w:proofErr w:type="spellStart"/>
      <w:r w:rsidRPr="005A5916">
        <w:rPr>
          <w:rFonts w:ascii="Arial" w:hAnsi="Arial" w:cs="Arial"/>
          <w:sz w:val="22"/>
          <w:szCs w:val="22"/>
        </w:rPr>
        <w:t>Acquity</w:t>
      </w:r>
      <w:proofErr w:type="spellEnd"/>
      <w:r w:rsidRPr="005A5916">
        <w:rPr>
          <w:rFonts w:ascii="Arial" w:hAnsi="Arial" w:cs="Arial"/>
          <w:sz w:val="22"/>
          <w:szCs w:val="22"/>
        </w:rPr>
        <w:t xml:space="preserve"> ultra-high-pressure liquid chromatography system (UPLC) and </w:t>
      </w:r>
      <w:r>
        <w:rPr>
          <w:rFonts w:ascii="Arial" w:hAnsi="Arial" w:cs="Arial"/>
          <w:sz w:val="22"/>
          <w:szCs w:val="22"/>
        </w:rPr>
        <w:t xml:space="preserve">an </w:t>
      </w:r>
      <w:r w:rsidRPr="005A5916">
        <w:rPr>
          <w:rFonts w:ascii="Arial" w:hAnsi="Arial" w:cs="Arial"/>
          <w:sz w:val="22"/>
          <w:szCs w:val="22"/>
        </w:rPr>
        <w:t xml:space="preserve">autosampler that holds two plates each with 48 vial positions or two 96-well plates. The Q-TOF premier is </w:t>
      </w:r>
      <w:r>
        <w:rPr>
          <w:rFonts w:ascii="Arial" w:hAnsi="Arial" w:cs="Arial"/>
          <w:sz w:val="22"/>
          <w:szCs w:val="22"/>
        </w:rPr>
        <w:t xml:space="preserve">used for accurate mass </w:t>
      </w:r>
      <w:proofErr w:type="spellStart"/>
      <w:r>
        <w:rPr>
          <w:rFonts w:ascii="Arial" w:hAnsi="Arial" w:cs="Arial"/>
          <w:sz w:val="22"/>
          <w:szCs w:val="22"/>
        </w:rPr>
        <w:t>massuerments</w:t>
      </w:r>
      <w:proofErr w:type="spellEnd"/>
      <w:r>
        <w:rPr>
          <w:rFonts w:ascii="Arial" w:hAnsi="Arial" w:cs="Arial"/>
          <w:sz w:val="22"/>
          <w:szCs w:val="22"/>
        </w:rPr>
        <w:t xml:space="preserve"> and is </w:t>
      </w:r>
      <w:r w:rsidRPr="005A5916">
        <w:rPr>
          <w:rFonts w:ascii="Arial" w:hAnsi="Arial" w:cs="Arial"/>
          <w:sz w:val="22"/>
          <w:szCs w:val="22"/>
        </w:rPr>
        <w:t xml:space="preserve">also capable of performing tandem mass spectrometry (MS/MS) experiments.  </w:t>
      </w:r>
      <w:r w:rsidRPr="00C86B51">
        <w:rPr>
          <w:rFonts w:ascii="Arial" w:hAnsi="Arial" w:cs="Arial"/>
          <w:sz w:val="22"/>
          <w:szCs w:val="22"/>
        </w:rPr>
        <w:t xml:space="preserve">3) </w:t>
      </w:r>
      <w:r w:rsidRPr="005A5916">
        <w:rPr>
          <w:rFonts w:ascii="Arial" w:hAnsi="Arial" w:cs="Arial"/>
          <w:sz w:val="22"/>
          <w:szCs w:val="22"/>
        </w:rPr>
        <w:t xml:space="preserve">A second Q-TOF Premier is configured for direct infusion analysis. </w:t>
      </w:r>
      <w:r w:rsidRPr="00C86B51">
        <w:rPr>
          <w:rFonts w:ascii="Arial" w:hAnsi="Arial" w:cs="Arial"/>
          <w:sz w:val="22"/>
          <w:szCs w:val="22"/>
        </w:rPr>
        <w:t xml:space="preserve">4) </w:t>
      </w:r>
      <w:r w:rsidRPr="005A5916">
        <w:rPr>
          <w:rFonts w:ascii="Arial" w:hAnsi="Arial" w:cs="Arial"/>
          <w:sz w:val="22"/>
          <w:szCs w:val="22"/>
        </w:rPr>
        <w:t xml:space="preserve">A Waters </w:t>
      </w:r>
      <w:proofErr w:type="spellStart"/>
      <w:r w:rsidRPr="005A5916">
        <w:rPr>
          <w:rFonts w:ascii="Arial" w:hAnsi="Arial" w:cs="Arial"/>
          <w:sz w:val="22"/>
          <w:szCs w:val="22"/>
        </w:rPr>
        <w:t>Acquity</w:t>
      </w:r>
      <w:proofErr w:type="spellEnd"/>
      <w:r w:rsidRPr="005A5916">
        <w:rPr>
          <w:rFonts w:ascii="Arial" w:hAnsi="Arial" w:cs="Arial"/>
          <w:sz w:val="22"/>
          <w:szCs w:val="22"/>
        </w:rPr>
        <w:t xml:space="preserve"> triple quadrupole mass spectrometer with an </w:t>
      </w:r>
      <w:proofErr w:type="spellStart"/>
      <w:r w:rsidRPr="005A5916">
        <w:rPr>
          <w:rFonts w:ascii="Arial" w:hAnsi="Arial" w:cs="Arial"/>
          <w:sz w:val="22"/>
          <w:szCs w:val="22"/>
        </w:rPr>
        <w:t>Acquity</w:t>
      </w:r>
      <w:proofErr w:type="spellEnd"/>
      <w:r w:rsidRPr="005A5916">
        <w:rPr>
          <w:rFonts w:ascii="Arial" w:hAnsi="Arial" w:cs="Arial"/>
          <w:sz w:val="22"/>
          <w:szCs w:val="22"/>
        </w:rPr>
        <w:t xml:space="preserve"> H Class UPLC used for quantitative </w:t>
      </w:r>
      <w:r>
        <w:rPr>
          <w:rFonts w:ascii="Arial" w:hAnsi="Arial" w:cs="Arial"/>
          <w:sz w:val="22"/>
          <w:szCs w:val="22"/>
        </w:rPr>
        <w:t xml:space="preserve">analysis of complex mixtures using </w:t>
      </w:r>
      <w:r w:rsidRPr="005A5916">
        <w:rPr>
          <w:rFonts w:ascii="Arial" w:hAnsi="Arial" w:cs="Arial"/>
          <w:sz w:val="22"/>
          <w:szCs w:val="22"/>
        </w:rPr>
        <w:t xml:space="preserve">multiple reactions monitoring </w:t>
      </w:r>
      <w:r>
        <w:rPr>
          <w:rFonts w:ascii="Arial" w:hAnsi="Arial" w:cs="Arial"/>
          <w:sz w:val="22"/>
          <w:szCs w:val="22"/>
        </w:rPr>
        <w:t>(MRM) scanning techniques</w:t>
      </w:r>
      <w:r w:rsidRPr="005A5916">
        <w:rPr>
          <w:rFonts w:ascii="Arial" w:hAnsi="Arial" w:cs="Arial"/>
          <w:sz w:val="22"/>
          <w:szCs w:val="22"/>
        </w:rPr>
        <w:t xml:space="preserve">. </w:t>
      </w:r>
    </w:p>
    <w:p w14:paraId="0BE1DAD5" w14:textId="77777777" w:rsidR="00835A56" w:rsidRPr="00F9048D" w:rsidRDefault="00835A56" w:rsidP="001E6930">
      <w:pPr>
        <w:rPr>
          <w:rFonts w:ascii="Arial" w:hAnsi="Arial" w:cs="Arial"/>
          <w:sz w:val="22"/>
          <w:szCs w:val="22"/>
        </w:rPr>
      </w:pPr>
    </w:p>
    <w:p w14:paraId="7294E3E2" w14:textId="77777777" w:rsidR="00835A56" w:rsidRPr="00F9048D" w:rsidRDefault="001E6930" w:rsidP="002315FC">
      <w:pPr>
        <w:pStyle w:val="Heading1"/>
        <w:rPr>
          <w:rFonts w:cs="Arial"/>
          <w:szCs w:val="22"/>
        </w:rPr>
      </w:pPr>
      <w:bookmarkStart w:id="16" w:name="_Toc3897311"/>
      <w:r w:rsidRPr="00F9048D">
        <w:rPr>
          <w:rFonts w:cs="Arial"/>
          <w:szCs w:val="22"/>
        </w:rPr>
        <w:t>High Throughput Screening Facility</w:t>
      </w:r>
      <w:bookmarkEnd w:id="16"/>
    </w:p>
    <w:p w14:paraId="54F75261" w14:textId="77777777" w:rsidR="001E6930" w:rsidRPr="00F9048D" w:rsidRDefault="003B18EC" w:rsidP="00B214CC">
      <w:pPr>
        <w:spacing w:after="120"/>
        <w:rPr>
          <w:rFonts w:ascii="Arial" w:hAnsi="Arial" w:cs="Arial"/>
          <w:sz w:val="22"/>
          <w:szCs w:val="22"/>
        </w:rPr>
      </w:pPr>
      <w:hyperlink r:id="rId22" w:history="1">
        <w:r w:rsidR="001E6930" w:rsidRPr="00F9048D">
          <w:rPr>
            <w:rStyle w:val="Hyperlink"/>
            <w:rFonts w:ascii="Arial" w:hAnsi="Arial" w:cs="Arial"/>
            <w:sz w:val="22"/>
            <w:szCs w:val="22"/>
          </w:rPr>
          <w:t>https://hts.research.uiowa.edu</w:t>
        </w:r>
      </w:hyperlink>
    </w:p>
    <w:p w14:paraId="0478FB62" w14:textId="4201B1E7" w:rsidR="00B214CC" w:rsidRPr="00F9048D" w:rsidRDefault="006E2530" w:rsidP="00574E6B">
      <w:pPr>
        <w:rPr>
          <w:rFonts w:ascii="Arial" w:eastAsia="Times New Roman" w:hAnsi="Arial" w:cs="Arial"/>
          <w:sz w:val="22"/>
          <w:szCs w:val="22"/>
        </w:rPr>
      </w:pPr>
      <w:r w:rsidRPr="00F9048D">
        <w:rPr>
          <w:rFonts w:ascii="Arial" w:eastAsia="Times New Roman" w:hAnsi="Arial" w:cs="Arial"/>
          <w:sz w:val="22"/>
          <w:szCs w:val="22"/>
        </w:rPr>
        <w:t xml:space="preserve">The </w:t>
      </w:r>
      <w:r w:rsidR="0093064D" w:rsidRPr="00F9048D">
        <w:rPr>
          <w:rFonts w:ascii="Arial" w:eastAsia="Times New Roman" w:hAnsi="Arial" w:cs="Arial"/>
          <w:sz w:val="22"/>
          <w:szCs w:val="22"/>
        </w:rPr>
        <w:t xml:space="preserve">University of Iowa </w:t>
      </w:r>
      <w:r w:rsidRPr="00F9048D">
        <w:rPr>
          <w:rFonts w:ascii="Arial" w:eastAsia="Times New Roman" w:hAnsi="Arial" w:cs="Arial"/>
          <w:sz w:val="22"/>
          <w:szCs w:val="22"/>
        </w:rPr>
        <w:t>High</w:t>
      </w:r>
      <w:r w:rsidR="002C3F47" w:rsidRPr="00F9048D">
        <w:rPr>
          <w:rFonts w:ascii="Arial" w:eastAsia="Times New Roman" w:hAnsi="Arial" w:cs="Arial"/>
          <w:sz w:val="22"/>
          <w:szCs w:val="22"/>
        </w:rPr>
        <w:t xml:space="preserve"> T</w:t>
      </w:r>
      <w:r w:rsidRPr="00F9048D">
        <w:rPr>
          <w:rFonts w:ascii="Arial" w:eastAsia="Times New Roman" w:hAnsi="Arial" w:cs="Arial"/>
          <w:sz w:val="22"/>
          <w:szCs w:val="22"/>
        </w:rPr>
        <w:t>hroughput Screening Facility (U</w:t>
      </w:r>
      <w:r w:rsidR="00B05A94" w:rsidRPr="00F9048D">
        <w:rPr>
          <w:rFonts w:ascii="Arial" w:eastAsia="Times New Roman" w:hAnsi="Arial" w:cs="Arial"/>
          <w:sz w:val="22"/>
          <w:szCs w:val="22"/>
        </w:rPr>
        <w:t xml:space="preserve">IHTS) </w:t>
      </w:r>
      <w:r w:rsidR="00574E6B" w:rsidRPr="00F9048D">
        <w:rPr>
          <w:rFonts w:ascii="Arial" w:eastAsia="Times New Roman" w:hAnsi="Arial" w:cs="Arial"/>
          <w:sz w:val="22"/>
          <w:szCs w:val="22"/>
        </w:rPr>
        <w:t>provides</w:t>
      </w:r>
      <w:r w:rsidR="002C3F47" w:rsidRPr="00F9048D">
        <w:rPr>
          <w:rFonts w:ascii="Arial" w:eastAsia="Times New Roman" w:hAnsi="Arial" w:cs="Arial"/>
          <w:sz w:val="22"/>
          <w:szCs w:val="22"/>
        </w:rPr>
        <w:t xml:space="preserve"> a high-</w:t>
      </w:r>
      <w:r w:rsidRPr="00F9048D">
        <w:rPr>
          <w:rFonts w:ascii="Arial" w:eastAsia="Times New Roman" w:hAnsi="Arial" w:cs="Arial"/>
          <w:sz w:val="22"/>
          <w:szCs w:val="22"/>
        </w:rPr>
        <w:t>throughput platform that integrates robotics, detection systems, and chemical/biologic libraries to enable highly flexible screening services, project management, grant assistance, and assay/technology development for investigators at the University of Iow</w:t>
      </w:r>
      <w:r w:rsidR="00574E6B" w:rsidRPr="00F9048D">
        <w:rPr>
          <w:rFonts w:ascii="Arial" w:eastAsia="Times New Roman" w:hAnsi="Arial" w:cs="Arial"/>
          <w:sz w:val="22"/>
          <w:szCs w:val="22"/>
        </w:rPr>
        <w:t>a. Instrumentation s</w:t>
      </w:r>
      <w:r w:rsidRPr="00F9048D">
        <w:rPr>
          <w:rFonts w:ascii="Arial" w:eastAsia="Times New Roman" w:hAnsi="Arial" w:cs="Arial"/>
          <w:sz w:val="22"/>
          <w:szCs w:val="22"/>
        </w:rPr>
        <w:t xml:space="preserve">ystems allow for scalable screening approaches for drug discovery and development through screening of large chemical/biologic libraries and also facilitate molecular probe discovery for mechanism of action studies of chemical biology by screening focused and intellectually-designed compound collections. </w:t>
      </w:r>
    </w:p>
    <w:p w14:paraId="30509E38" w14:textId="77777777" w:rsidR="00826494" w:rsidRPr="00F9048D" w:rsidRDefault="00826494" w:rsidP="003A28F0">
      <w:pPr>
        <w:rPr>
          <w:rFonts w:ascii="Arial" w:eastAsia="Times New Roman" w:hAnsi="Arial" w:cs="Arial"/>
          <w:sz w:val="22"/>
          <w:szCs w:val="22"/>
        </w:rPr>
      </w:pPr>
    </w:p>
    <w:p w14:paraId="1FD285FD" w14:textId="63C62FB7" w:rsidR="00826494" w:rsidRPr="00F9048D" w:rsidRDefault="00826494" w:rsidP="003A28F0">
      <w:pPr>
        <w:rPr>
          <w:rFonts w:ascii="Arial" w:eastAsia="Times New Roman" w:hAnsi="Arial" w:cs="Arial"/>
          <w:sz w:val="22"/>
          <w:szCs w:val="22"/>
        </w:rPr>
      </w:pPr>
      <w:r w:rsidRPr="00F9048D">
        <w:rPr>
          <w:rFonts w:ascii="Arial" w:eastAsia="Times New Roman" w:hAnsi="Arial" w:cs="Arial"/>
          <w:sz w:val="22"/>
          <w:szCs w:val="22"/>
        </w:rPr>
        <w:t>The UI</w:t>
      </w:r>
      <w:r w:rsidR="00AF0FEA" w:rsidRPr="00F9048D">
        <w:rPr>
          <w:rFonts w:ascii="Arial" w:eastAsia="Times New Roman" w:hAnsi="Arial" w:cs="Arial"/>
          <w:sz w:val="22"/>
          <w:szCs w:val="22"/>
        </w:rPr>
        <w:t>HTS is equipped to perform high-through</w:t>
      </w:r>
      <w:r w:rsidRPr="00F9048D">
        <w:rPr>
          <w:rFonts w:ascii="Arial" w:eastAsia="Times New Roman" w:hAnsi="Arial" w:cs="Arial"/>
          <w:sz w:val="22"/>
          <w:szCs w:val="22"/>
        </w:rPr>
        <w:t xml:space="preserve">put screening in 96, 384, and 1536-well formats with plate reader detection (Perkin-Elmer </w:t>
      </w:r>
      <w:proofErr w:type="spellStart"/>
      <w:r w:rsidRPr="00F9048D">
        <w:rPr>
          <w:rFonts w:ascii="Arial" w:eastAsia="Times New Roman" w:hAnsi="Arial" w:cs="Arial"/>
          <w:sz w:val="22"/>
          <w:szCs w:val="22"/>
        </w:rPr>
        <w:t>EnVision</w:t>
      </w:r>
      <w:proofErr w:type="spellEnd"/>
      <w:r w:rsidRPr="00F9048D">
        <w:rPr>
          <w:rFonts w:ascii="Arial" w:eastAsia="Times New Roman" w:hAnsi="Arial" w:cs="Arial"/>
          <w:sz w:val="22"/>
          <w:szCs w:val="22"/>
        </w:rPr>
        <w:t xml:space="preserve">) using absorbance, fluorescence, and luminescence, including advanced FRET and BRET techniques. </w:t>
      </w:r>
      <w:r w:rsidR="00340C8C" w:rsidRPr="00F9048D">
        <w:rPr>
          <w:rFonts w:ascii="Arial" w:eastAsia="Times New Roman" w:hAnsi="Arial" w:cs="Arial"/>
          <w:sz w:val="22"/>
          <w:szCs w:val="22"/>
        </w:rPr>
        <w:t>UIHTS i</w:t>
      </w:r>
      <w:r w:rsidR="0093064D" w:rsidRPr="00F9048D">
        <w:rPr>
          <w:rFonts w:ascii="Arial" w:eastAsia="Times New Roman" w:hAnsi="Arial" w:cs="Arial"/>
          <w:sz w:val="22"/>
          <w:szCs w:val="22"/>
        </w:rPr>
        <w:t>s also equipped to perform high-</w:t>
      </w:r>
      <w:r w:rsidR="00340C8C" w:rsidRPr="00F9048D">
        <w:rPr>
          <w:rFonts w:ascii="Arial" w:eastAsia="Times New Roman" w:hAnsi="Arial" w:cs="Arial"/>
          <w:sz w:val="22"/>
          <w:szCs w:val="22"/>
        </w:rPr>
        <w:t>content screening (HCS, Perkin Elmer Operetta Confocal Imaging System) to detect and quantify phenotypic changes, i.e., cell differentiation, cell migration, neurite outgrowth, and target trafficking; or by fluorescence intensities for target protein expression, transcription factor</w:t>
      </w:r>
      <w:r w:rsidR="0093064D" w:rsidRPr="00F9048D">
        <w:rPr>
          <w:rFonts w:ascii="Arial" w:eastAsia="Times New Roman" w:hAnsi="Arial" w:cs="Arial"/>
          <w:sz w:val="22"/>
          <w:szCs w:val="22"/>
        </w:rPr>
        <w:t>,</w:t>
      </w:r>
      <w:r w:rsidR="00340C8C" w:rsidRPr="00F9048D">
        <w:rPr>
          <w:rFonts w:ascii="Arial" w:eastAsia="Times New Roman" w:hAnsi="Arial" w:cs="Arial"/>
          <w:sz w:val="22"/>
          <w:szCs w:val="22"/>
        </w:rPr>
        <w:t xml:space="preserve"> or signaling pathway analysis. HTS and HCS systems are integrated with robotics for plate handling and assay execution, suitable for small- or large-scal</w:t>
      </w:r>
      <w:r w:rsidR="00AF0FEA" w:rsidRPr="00F9048D">
        <w:rPr>
          <w:rFonts w:ascii="Arial" w:eastAsia="Times New Roman" w:hAnsi="Arial" w:cs="Arial"/>
          <w:sz w:val="22"/>
          <w:szCs w:val="22"/>
        </w:rPr>
        <w:t>e</w:t>
      </w:r>
      <w:r w:rsidR="00340C8C" w:rsidRPr="00F9048D">
        <w:rPr>
          <w:rFonts w:ascii="Arial" w:eastAsia="Times New Roman" w:hAnsi="Arial" w:cs="Arial"/>
          <w:sz w:val="22"/>
          <w:szCs w:val="22"/>
        </w:rPr>
        <w:t xml:space="preserve"> compound library screens that are fully automated. </w:t>
      </w:r>
    </w:p>
    <w:p w14:paraId="6A6B04DD" w14:textId="77777777" w:rsidR="00340C8C" w:rsidRPr="00F9048D" w:rsidRDefault="00340C8C" w:rsidP="003A28F0">
      <w:pPr>
        <w:rPr>
          <w:rFonts w:ascii="Arial" w:eastAsia="Times New Roman" w:hAnsi="Arial" w:cs="Arial"/>
          <w:sz w:val="22"/>
          <w:szCs w:val="22"/>
        </w:rPr>
      </w:pPr>
    </w:p>
    <w:p w14:paraId="013FCB23" w14:textId="3E778961" w:rsidR="00EF4605" w:rsidRPr="00F9048D" w:rsidRDefault="00EF4605" w:rsidP="00EF4605">
      <w:pPr>
        <w:rPr>
          <w:rFonts w:ascii="Arial" w:hAnsi="Arial" w:cs="Arial"/>
          <w:color w:val="222222"/>
          <w:sz w:val="22"/>
          <w:szCs w:val="22"/>
          <w:shd w:val="clear" w:color="auto" w:fill="FFFFFF"/>
        </w:rPr>
      </w:pPr>
      <w:r w:rsidRPr="00F9048D">
        <w:rPr>
          <w:rFonts w:ascii="Arial" w:eastAsia="Times New Roman" w:hAnsi="Arial" w:cs="Arial"/>
          <w:sz w:val="22"/>
          <w:szCs w:val="22"/>
        </w:rPr>
        <w:t xml:space="preserve">UIHTS holds both small molecule drug libraries and biological libraries. Current </w:t>
      </w:r>
      <w:r w:rsidRPr="00F9048D">
        <w:rPr>
          <w:rFonts w:ascii="Arial" w:hAnsi="Arial" w:cs="Arial"/>
          <w:color w:val="222222"/>
          <w:sz w:val="22"/>
          <w:szCs w:val="22"/>
          <w:shd w:val="clear" w:color="auto" w:fill="FFFFFF"/>
        </w:rPr>
        <w:t xml:space="preserve">small molecule </w:t>
      </w:r>
      <w:r w:rsidRPr="00F9048D">
        <w:rPr>
          <w:rStyle w:val="il"/>
          <w:rFonts w:ascii="Arial" w:hAnsi="Arial" w:cs="Arial"/>
          <w:color w:val="222222"/>
          <w:sz w:val="22"/>
          <w:szCs w:val="22"/>
          <w:shd w:val="clear" w:color="auto" w:fill="FFFFFF"/>
        </w:rPr>
        <w:t>libraries</w:t>
      </w:r>
      <w:r w:rsidRPr="00F9048D">
        <w:rPr>
          <w:rFonts w:ascii="Arial" w:eastAsia="Times New Roman" w:hAnsi="Arial" w:cs="Arial"/>
          <w:sz w:val="22"/>
          <w:szCs w:val="22"/>
        </w:rPr>
        <w:t xml:space="preserve"> include</w:t>
      </w:r>
      <w:r w:rsidRPr="00F9048D">
        <w:rPr>
          <w:rFonts w:ascii="Arial" w:hAnsi="Arial" w:cs="Arial"/>
          <w:color w:val="222222"/>
          <w:sz w:val="22"/>
          <w:szCs w:val="22"/>
          <w:shd w:val="clear" w:color="auto" w:fill="FFFFFF"/>
        </w:rPr>
        <w:t xml:space="preserve">: 1) an </w:t>
      </w:r>
      <w:r w:rsidRPr="00F9048D">
        <w:rPr>
          <w:rStyle w:val="il"/>
          <w:rFonts w:ascii="Arial" w:hAnsi="Arial" w:cs="Arial"/>
          <w:color w:val="222222"/>
          <w:sz w:val="22"/>
          <w:szCs w:val="22"/>
          <w:shd w:val="clear" w:color="auto" w:fill="FFFFFF"/>
        </w:rPr>
        <w:t>FDA</w:t>
      </w:r>
      <w:r w:rsidRPr="00F9048D">
        <w:rPr>
          <w:rFonts w:ascii="Arial" w:hAnsi="Arial" w:cs="Arial"/>
          <w:color w:val="222222"/>
          <w:sz w:val="22"/>
          <w:szCs w:val="22"/>
          <w:shd w:val="clear" w:color="auto" w:fill="FFFFFF"/>
        </w:rPr>
        <w:t>-</w:t>
      </w:r>
      <w:r w:rsidRPr="00F9048D">
        <w:rPr>
          <w:rStyle w:val="il"/>
          <w:rFonts w:ascii="Arial" w:hAnsi="Arial" w:cs="Arial"/>
          <w:color w:val="222222"/>
          <w:sz w:val="22"/>
          <w:szCs w:val="22"/>
          <w:shd w:val="clear" w:color="auto" w:fill="FFFFFF"/>
        </w:rPr>
        <w:t>approved</w:t>
      </w:r>
      <w:r w:rsidRPr="00F9048D">
        <w:rPr>
          <w:rFonts w:ascii="Arial" w:hAnsi="Arial" w:cs="Arial"/>
          <w:color w:val="222222"/>
          <w:sz w:val="22"/>
          <w:szCs w:val="22"/>
          <w:shd w:val="clear" w:color="auto" w:fill="FFFFFF"/>
        </w:rPr>
        <w:t> drug </w:t>
      </w:r>
      <w:r w:rsidRPr="00F9048D">
        <w:rPr>
          <w:rStyle w:val="il"/>
          <w:rFonts w:ascii="Arial" w:hAnsi="Arial" w:cs="Arial"/>
          <w:color w:val="222222"/>
          <w:sz w:val="22"/>
          <w:szCs w:val="22"/>
          <w:shd w:val="clear" w:color="auto" w:fill="FFFFFF"/>
        </w:rPr>
        <w:t>library</w:t>
      </w:r>
      <w:r w:rsidRPr="00F9048D">
        <w:rPr>
          <w:rFonts w:ascii="Arial" w:hAnsi="Arial" w:cs="Arial"/>
          <w:color w:val="222222"/>
          <w:sz w:val="22"/>
          <w:szCs w:val="22"/>
          <w:shd w:val="clear" w:color="auto" w:fill="FFFFFF"/>
        </w:rPr>
        <w:t xml:space="preserve"> containing 1,018 compounds that are all </w:t>
      </w:r>
      <w:r w:rsidRPr="00F9048D">
        <w:rPr>
          <w:rStyle w:val="il"/>
          <w:rFonts w:ascii="Arial" w:hAnsi="Arial" w:cs="Arial"/>
          <w:color w:val="222222"/>
          <w:sz w:val="22"/>
          <w:szCs w:val="22"/>
          <w:shd w:val="clear" w:color="auto" w:fill="FFFFFF"/>
        </w:rPr>
        <w:t>FDA</w:t>
      </w:r>
      <w:r w:rsidRPr="00F9048D">
        <w:rPr>
          <w:rFonts w:ascii="Arial" w:hAnsi="Arial" w:cs="Arial"/>
          <w:color w:val="222222"/>
          <w:sz w:val="22"/>
          <w:szCs w:val="22"/>
          <w:shd w:val="clear" w:color="auto" w:fill="FFFFFF"/>
        </w:rPr>
        <w:t xml:space="preserve"> </w:t>
      </w:r>
      <w:r w:rsidRPr="00F9048D">
        <w:rPr>
          <w:rStyle w:val="il"/>
          <w:rFonts w:ascii="Arial" w:hAnsi="Arial" w:cs="Arial"/>
          <w:color w:val="222222"/>
          <w:sz w:val="22"/>
          <w:szCs w:val="22"/>
          <w:shd w:val="clear" w:color="auto" w:fill="FFFFFF"/>
        </w:rPr>
        <w:t>approved</w:t>
      </w:r>
      <w:r w:rsidRPr="00F9048D">
        <w:rPr>
          <w:rFonts w:ascii="Arial" w:hAnsi="Arial" w:cs="Arial"/>
          <w:color w:val="222222"/>
          <w:sz w:val="22"/>
          <w:szCs w:val="22"/>
          <w:shd w:val="clear" w:color="auto" w:fill="FFFFFF"/>
        </w:rPr>
        <w:t xml:space="preserve">. This library is primarily used to identify drugs that can be repurposed. 2) A pathway or target selective collection (PTSC) containing 1,310 compounds for mechanism interrogation. 3) The Spectrum </w:t>
      </w:r>
      <w:r w:rsidRPr="00F9048D">
        <w:rPr>
          <w:rStyle w:val="il"/>
          <w:rFonts w:ascii="Arial" w:hAnsi="Arial" w:cs="Arial"/>
          <w:color w:val="222222"/>
          <w:sz w:val="22"/>
          <w:szCs w:val="22"/>
          <w:shd w:val="clear" w:color="auto" w:fill="FFFFFF"/>
        </w:rPr>
        <w:t>Library</w:t>
      </w:r>
      <w:r w:rsidRPr="00F9048D">
        <w:rPr>
          <w:rFonts w:ascii="Arial" w:hAnsi="Arial" w:cs="Arial"/>
          <w:color w:val="222222"/>
          <w:sz w:val="22"/>
          <w:szCs w:val="22"/>
          <w:shd w:val="clear" w:color="auto" w:fill="FFFFFF"/>
        </w:rPr>
        <w:t xml:space="preserve"> from </w:t>
      </w:r>
      <w:proofErr w:type="spellStart"/>
      <w:r w:rsidRPr="00F9048D">
        <w:rPr>
          <w:rFonts w:ascii="Arial" w:hAnsi="Arial" w:cs="Arial"/>
          <w:color w:val="222222"/>
          <w:sz w:val="22"/>
          <w:szCs w:val="22"/>
          <w:shd w:val="clear" w:color="auto" w:fill="FFFFFF"/>
        </w:rPr>
        <w:t>MicroSource</w:t>
      </w:r>
      <w:proofErr w:type="spellEnd"/>
      <w:r w:rsidRPr="00F9048D">
        <w:rPr>
          <w:rFonts w:ascii="Arial" w:hAnsi="Arial" w:cs="Arial"/>
          <w:color w:val="222222"/>
          <w:sz w:val="22"/>
          <w:szCs w:val="22"/>
          <w:shd w:val="clear" w:color="auto" w:fill="FFFFFF"/>
        </w:rPr>
        <w:t xml:space="preserve"> (MSSP) containing 2,320 structurally diverse compounds including marketed and experimental drugs as well as natural products. This library is typically the starting point of pilot screenings. 4) </w:t>
      </w:r>
      <w:proofErr w:type="spellStart"/>
      <w:r w:rsidRPr="00F9048D">
        <w:rPr>
          <w:rFonts w:ascii="Arial" w:hAnsi="Arial" w:cs="Arial"/>
          <w:color w:val="222222"/>
          <w:sz w:val="22"/>
          <w:szCs w:val="22"/>
          <w:shd w:val="clear" w:color="auto" w:fill="FFFFFF"/>
        </w:rPr>
        <w:t>ChemBridge</w:t>
      </w:r>
      <w:proofErr w:type="spellEnd"/>
      <w:r w:rsidRPr="00F9048D">
        <w:rPr>
          <w:rFonts w:ascii="Arial" w:hAnsi="Arial" w:cs="Arial"/>
          <w:color w:val="222222"/>
          <w:sz w:val="22"/>
          <w:szCs w:val="22"/>
          <w:shd w:val="clear" w:color="auto" w:fill="FFFFFF"/>
        </w:rPr>
        <w:t xml:space="preserve">, the </w:t>
      </w:r>
      <w:proofErr w:type="spellStart"/>
      <w:r w:rsidRPr="00F9048D">
        <w:rPr>
          <w:rFonts w:ascii="Arial" w:hAnsi="Arial" w:cs="Arial"/>
          <w:color w:val="222222"/>
          <w:sz w:val="22"/>
          <w:szCs w:val="22"/>
          <w:shd w:val="clear" w:color="auto" w:fill="FFFFFF"/>
        </w:rPr>
        <w:t>Diverset</w:t>
      </w:r>
      <w:proofErr w:type="spellEnd"/>
      <w:r w:rsidRPr="00F9048D">
        <w:rPr>
          <w:rFonts w:ascii="Arial" w:hAnsi="Arial" w:cs="Arial"/>
          <w:color w:val="222222"/>
          <w:sz w:val="22"/>
          <w:szCs w:val="22"/>
          <w:shd w:val="clear" w:color="auto" w:fill="FFFFFF"/>
        </w:rPr>
        <w:t xml:space="preserve">, a collection of 50,000 small molecules representing a wide swath of chemical space, optimized to be “drug </w:t>
      </w:r>
      <w:r w:rsidRPr="00F9048D">
        <w:rPr>
          <w:rFonts w:ascii="Arial" w:hAnsi="Arial" w:cs="Arial"/>
          <w:color w:val="222222"/>
          <w:sz w:val="22"/>
          <w:szCs w:val="22"/>
          <w:shd w:val="clear" w:color="auto" w:fill="FFFFFF"/>
        </w:rPr>
        <w:lastRenderedPageBreak/>
        <w:t xml:space="preserve">like,” considering factors such as partition coefficient and Lipinski-like rules. 5) </w:t>
      </w:r>
      <w:proofErr w:type="spellStart"/>
      <w:r w:rsidRPr="00F9048D">
        <w:rPr>
          <w:rFonts w:ascii="Arial" w:hAnsi="Arial" w:cs="Arial"/>
          <w:color w:val="222222"/>
          <w:sz w:val="22"/>
          <w:szCs w:val="22"/>
          <w:shd w:val="clear" w:color="auto" w:fill="FFFFFF"/>
        </w:rPr>
        <w:t>Maybridge</w:t>
      </w:r>
      <w:proofErr w:type="spellEnd"/>
      <w:r w:rsidRPr="00F9048D">
        <w:rPr>
          <w:rFonts w:ascii="Arial" w:hAnsi="Arial" w:cs="Arial"/>
          <w:color w:val="222222"/>
          <w:sz w:val="22"/>
          <w:szCs w:val="22"/>
          <w:shd w:val="clear" w:color="auto" w:fill="FFFFFF"/>
        </w:rPr>
        <w:t xml:space="preserve"> Ro3 Diversity Fragment </w:t>
      </w:r>
      <w:r w:rsidRPr="00F9048D">
        <w:rPr>
          <w:rStyle w:val="il"/>
          <w:rFonts w:ascii="Arial" w:hAnsi="Arial" w:cs="Arial"/>
          <w:color w:val="222222"/>
          <w:sz w:val="22"/>
          <w:szCs w:val="22"/>
          <w:shd w:val="clear" w:color="auto" w:fill="FFFFFF"/>
        </w:rPr>
        <w:t>Library</w:t>
      </w:r>
      <w:r w:rsidRPr="00F9048D">
        <w:rPr>
          <w:rFonts w:ascii="Arial" w:hAnsi="Arial" w:cs="Arial"/>
          <w:color w:val="222222"/>
          <w:sz w:val="22"/>
          <w:szCs w:val="22"/>
          <w:shd w:val="clear" w:color="auto" w:fill="FFFFFF"/>
        </w:rPr>
        <w:t xml:space="preserve"> containing 1,000 carefully selected fragments for the optimal balance between broad coverage of lead-like diversity space and the number of fragments. 6) NIH NCI </w:t>
      </w:r>
      <w:proofErr w:type="spellStart"/>
      <w:r w:rsidRPr="00F9048D">
        <w:rPr>
          <w:rFonts w:ascii="Arial" w:hAnsi="Arial" w:cs="Arial"/>
          <w:color w:val="222222"/>
          <w:sz w:val="22"/>
          <w:szCs w:val="22"/>
          <w:shd w:val="clear" w:color="auto" w:fill="FFFFFF"/>
        </w:rPr>
        <w:t>NExT</w:t>
      </w:r>
      <w:proofErr w:type="spellEnd"/>
      <w:r w:rsidRPr="00F9048D">
        <w:rPr>
          <w:rFonts w:ascii="Arial" w:hAnsi="Arial" w:cs="Arial"/>
          <w:color w:val="222222"/>
          <w:sz w:val="22"/>
          <w:szCs w:val="22"/>
          <w:shd w:val="clear" w:color="auto" w:fill="FFFFFF"/>
        </w:rPr>
        <w:t xml:space="preserve"> collection of 83,536 small molecules, which is a general screening set that was designed to identify lead compounds for drug</w:t>
      </w:r>
      <w:r w:rsidR="004D3FD4" w:rsidRPr="00F9048D">
        <w:rPr>
          <w:rFonts w:ascii="Arial" w:hAnsi="Arial" w:cs="Arial"/>
          <w:color w:val="222222"/>
          <w:sz w:val="22"/>
          <w:szCs w:val="22"/>
          <w:shd w:val="clear" w:color="auto" w:fill="FFFFFF"/>
        </w:rPr>
        <w:t xml:space="preserve"> discovery projects. It is compri</w:t>
      </w:r>
      <w:r w:rsidRPr="00F9048D">
        <w:rPr>
          <w:rFonts w:ascii="Arial" w:hAnsi="Arial" w:cs="Arial"/>
          <w:color w:val="222222"/>
          <w:sz w:val="22"/>
          <w:szCs w:val="22"/>
          <w:shd w:val="clear" w:color="auto" w:fill="FFFFFF"/>
        </w:rPr>
        <w:t xml:space="preserve">sed of three non-separable subsets of </w:t>
      </w:r>
      <w:r w:rsidR="004D3FD4" w:rsidRPr="00F9048D">
        <w:rPr>
          <w:rFonts w:ascii="Arial" w:hAnsi="Arial" w:cs="Arial"/>
          <w:color w:val="222222"/>
          <w:sz w:val="22"/>
          <w:szCs w:val="22"/>
          <w:shd w:val="clear" w:color="auto" w:fill="FFFFFF"/>
        </w:rPr>
        <w:t xml:space="preserve">the </w:t>
      </w:r>
      <w:r w:rsidRPr="00F9048D">
        <w:rPr>
          <w:rFonts w:ascii="Arial" w:hAnsi="Arial" w:cs="Arial"/>
          <w:color w:val="222222"/>
          <w:sz w:val="22"/>
          <w:szCs w:val="22"/>
          <w:shd w:val="clear" w:color="auto" w:fill="FFFFFF"/>
        </w:rPr>
        <w:t xml:space="preserve">Legacy molecular </w:t>
      </w:r>
      <w:r w:rsidRPr="00F9048D">
        <w:rPr>
          <w:rStyle w:val="il"/>
          <w:rFonts w:ascii="Arial" w:hAnsi="Arial" w:cs="Arial"/>
          <w:color w:val="222222"/>
          <w:sz w:val="22"/>
          <w:szCs w:val="22"/>
          <w:shd w:val="clear" w:color="auto" w:fill="FFFFFF"/>
        </w:rPr>
        <w:t>library</w:t>
      </w:r>
      <w:r w:rsidRPr="00F9048D">
        <w:rPr>
          <w:rFonts w:ascii="Arial" w:hAnsi="Arial" w:cs="Arial"/>
          <w:color w:val="222222"/>
          <w:sz w:val="22"/>
          <w:szCs w:val="22"/>
          <w:shd w:val="clear" w:color="auto" w:fill="FFFFFF"/>
        </w:rPr>
        <w:t xml:space="preserve"> small molecule repository (MLSMR), 15 privileged scaffolds in two Diversity subsets. Biological libraries c</w:t>
      </w:r>
      <w:r w:rsidR="004D3FD4" w:rsidRPr="00F9048D">
        <w:rPr>
          <w:rFonts w:ascii="Arial" w:hAnsi="Arial" w:cs="Arial"/>
          <w:color w:val="222222"/>
          <w:sz w:val="22"/>
          <w:szCs w:val="22"/>
          <w:shd w:val="clear" w:color="auto" w:fill="FFFFFF"/>
        </w:rPr>
        <w:t>over the cell collections of me</w:t>
      </w:r>
      <w:r w:rsidRPr="00F9048D">
        <w:rPr>
          <w:rFonts w:ascii="Arial" w:hAnsi="Arial" w:cs="Arial"/>
          <w:color w:val="222222"/>
          <w:sz w:val="22"/>
          <w:szCs w:val="22"/>
          <w:shd w:val="clear" w:color="auto" w:fill="FFFFFF"/>
        </w:rPr>
        <w:t xml:space="preserve">lanoma cell lines and breast cancer cell lines, and arrayed </w:t>
      </w:r>
      <w:proofErr w:type="spellStart"/>
      <w:r w:rsidRPr="00F9048D">
        <w:rPr>
          <w:rFonts w:ascii="Arial" w:hAnsi="Arial" w:cs="Arial"/>
          <w:color w:val="222222"/>
          <w:sz w:val="22"/>
          <w:szCs w:val="22"/>
          <w:shd w:val="clear" w:color="auto" w:fill="FFFFFF"/>
        </w:rPr>
        <w:t>Kinome</w:t>
      </w:r>
      <w:proofErr w:type="spellEnd"/>
      <w:r w:rsidRPr="00F9048D">
        <w:rPr>
          <w:rFonts w:ascii="Arial" w:hAnsi="Arial" w:cs="Arial"/>
          <w:color w:val="222222"/>
          <w:sz w:val="22"/>
          <w:szCs w:val="22"/>
          <w:shd w:val="clear" w:color="auto" w:fill="FFFFFF"/>
        </w:rPr>
        <w:t>-wide CRISPR gRNA library from Integrated DNA Technologies.</w:t>
      </w:r>
    </w:p>
    <w:p w14:paraId="5B29E6CD" w14:textId="77777777" w:rsidR="004B59DB" w:rsidRPr="00F9048D" w:rsidRDefault="004B59DB" w:rsidP="003A28F0">
      <w:pPr>
        <w:rPr>
          <w:rFonts w:ascii="Arial" w:eastAsia="Times New Roman" w:hAnsi="Arial" w:cs="Arial"/>
          <w:sz w:val="22"/>
          <w:szCs w:val="22"/>
        </w:rPr>
      </w:pPr>
    </w:p>
    <w:p w14:paraId="7188385C" w14:textId="77777777" w:rsidR="004B59DB" w:rsidRPr="00F9048D" w:rsidRDefault="003F11F6" w:rsidP="002315FC">
      <w:pPr>
        <w:pStyle w:val="Heading1"/>
        <w:rPr>
          <w:rFonts w:eastAsia="Times New Roman" w:cs="Arial"/>
          <w:szCs w:val="22"/>
          <w:lang w:val="it-IT"/>
        </w:rPr>
      </w:pPr>
      <w:bookmarkStart w:id="17" w:name="_Toc3897312"/>
      <w:r w:rsidRPr="00F9048D">
        <w:rPr>
          <w:rFonts w:eastAsia="Times New Roman" w:cs="Arial"/>
          <w:szCs w:val="22"/>
          <w:lang w:val="it-IT"/>
        </w:rPr>
        <w:t>Hybridoma Facility</w:t>
      </w:r>
      <w:bookmarkEnd w:id="17"/>
    </w:p>
    <w:p w14:paraId="11E72539" w14:textId="77777777" w:rsidR="003F11F6" w:rsidRPr="00F9048D" w:rsidRDefault="003B18EC" w:rsidP="003A28F0">
      <w:pPr>
        <w:rPr>
          <w:rFonts w:ascii="Arial" w:eastAsia="Times New Roman" w:hAnsi="Arial" w:cs="Arial"/>
          <w:sz w:val="22"/>
          <w:szCs w:val="22"/>
          <w:lang w:val="it-IT"/>
        </w:rPr>
      </w:pPr>
      <w:hyperlink r:id="rId23" w:history="1">
        <w:r w:rsidR="003F11F6" w:rsidRPr="00F9048D">
          <w:rPr>
            <w:rStyle w:val="Hyperlink"/>
            <w:rFonts w:ascii="Arial" w:eastAsia="Times New Roman" w:hAnsi="Arial" w:cs="Arial"/>
            <w:sz w:val="22"/>
            <w:szCs w:val="22"/>
            <w:lang w:val="it-IT"/>
          </w:rPr>
          <w:t>http://hybridoma.biotech.iastate.edu</w:t>
        </w:r>
      </w:hyperlink>
    </w:p>
    <w:p w14:paraId="6BB7CE1E" w14:textId="58DB1B73" w:rsidR="003F11F6" w:rsidRPr="00F9048D" w:rsidRDefault="002D7B2B" w:rsidP="003F11F6">
      <w:pPr>
        <w:rPr>
          <w:rFonts w:ascii="Arial" w:hAnsi="Arial" w:cs="Arial"/>
          <w:i/>
          <w:sz w:val="22"/>
          <w:szCs w:val="22"/>
        </w:rPr>
      </w:pPr>
      <w:r w:rsidRPr="00F9048D">
        <w:rPr>
          <w:rFonts w:ascii="Arial" w:hAnsi="Arial" w:cs="Arial"/>
          <w:i/>
          <w:sz w:val="22"/>
          <w:szCs w:val="22"/>
        </w:rPr>
        <w:t>This f</w:t>
      </w:r>
      <w:r w:rsidR="003F11F6" w:rsidRPr="00F9048D">
        <w:rPr>
          <w:rFonts w:ascii="Arial" w:hAnsi="Arial" w:cs="Arial"/>
          <w:i/>
          <w:sz w:val="22"/>
          <w:szCs w:val="22"/>
        </w:rPr>
        <w:t>acility is available for use by Carver College of Medicine investigators through a partnership with the Iowa State University Office of Biotechnology in Ames, Iowa.</w:t>
      </w:r>
    </w:p>
    <w:p w14:paraId="056B5781" w14:textId="77777777" w:rsidR="003F11F6" w:rsidRPr="00F9048D" w:rsidRDefault="003F11F6" w:rsidP="003F11F6">
      <w:pPr>
        <w:rPr>
          <w:rFonts w:ascii="Arial" w:hAnsi="Arial" w:cs="Arial"/>
          <w:sz w:val="22"/>
          <w:szCs w:val="22"/>
        </w:rPr>
      </w:pPr>
    </w:p>
    <w:p w14:paraId="0208940F" w14:textId="005C4969" w:rsidR="003F11F6" w:rsidRPr="00F9048D" w:rsidRDefault="003F11F6" w:rsidP="00574E6B">
      <w:pPr>
        <w:rPr>
          <w:rFonts w:ascii="Arial" w:hAnsi="Arial" w:cs="Arial"/>
          <w:sz w:val="22"/>
          <w:szCs w:val="22"/>
        </w:rPr>
      </w:pPr>
      <w:r w:rsidRPr="00F9048D">
        <w:rPr>
          <w:rFonts w:ascii="Arial" w:hAnsi="Arial" w:cs="Arial"/>
          <w:sz w:val="22"/>
          <w:szCs w:val="22"/>
        </w:rPr>
        <w:t xml:space="preserve">The Hybridoma Facility of the Iowa State University Office of Biotechnology provides </w:t>
      </w:r>
      <w:r w:rsidR="00574E6B" w:rsidRPr="00F9048D">
        <w:rPr>
          <w:rFonts w:ascii="Arial" w:hAnsi="Arial" w:cs="Arial"/>
          <w:sz w:val="22"/>
          <w:szCs w:val="22"/>
        </w:rPr>
        <w:t>complete</w:t>
      </w:r>
      <w:r w:rsidRPr="00F9048D">
        <w:rPr>
          <w:rFonts w:ascii="Arial" w:hAnsi="Arial" w:cs="Arial"/>
          <w:sz w:val="22"/>
          <w:szCs w:val="22"/>
        </w:rPr>
        <w:t xml:space="preserve"> resources for </w:t>
      </w:r>
      <w:r w:rsidR="00574E6B" w:rsidRPr="00F9048D">
        <w:rPr>
          <w:rFonts w:ascii="Arial" w:hAnsi="Arial" w:cs="Arial"/>
          <w:sz w:val="22"/>
          <w:szCs w:val="22"/>
        </w:rPr>
        <w:t>raising</w:t>
      </w:r>
      <w:r w:rsidRPr="00F9048D">
        <w:rPr>
          <w:rFonts w:ascii="Arial" w:hAnsi="Arial" w:cs="Arial"/>
          <w:sz w:val="22"/>
          <w:szCs w:val="22"/>
        </w:rPr>
        <w:t xml:space="preserve"> monoclonal or polyclonal antibodies.  Techniques are provided on an individual charge basis </w:t>
      </w:r>
      <w:r w:rsidR="004D3FD4" w:rsidRPr="00F9048D">
        <w:rPr>
          <w:rFonts w:ascii="Arial" w:hAnsi="Arial" w:cs="Arial"/>
          <w:sz w:val="22"/>
          <w:szCs w:val="22"/>
        </w:rPr>
        <w:t>and include animal immunization,</w:t>
      </w:r>
      <w:r w:rsidRPr="00F9048D">
        <w:rPr>
          <w:rFonts w:ascii="Arial" w:hAnsi="Arial" w:cs="Arial"/>
          <w:sz w:val="22"/>
          <w:szCs w:val="22"/>
        </w:rPr>
        <w:t xml:space="preserve"> cell fusion an</w:t>
      </w:r>
      <w:r w:rsidR="004D3FD4" w:rsidRPr="00F9048D">
        <w:rPr>
          <w:rFonts w:ascii="Arial" w:hAnsi="Arial" w:cs="Arial"/>
          <w:sz w:val="22"/>
          <w:szCs w:val="22"/>
        </w:rPr>
        <w:t>d hybridoma culture maintenance,</w:t>
      </w:r>
      <w:r w:rsidRPr="00F9048D">
        <w:rPr>
          <w:rFonts w:ascii="Arial" w:hAnsi="Arial" w:cs="Arial"/>
          <w:sz w:val="22"/>
          <w:szCs w:val="22"/>
        </w:rPr>
        <w:t xml:space="preserve"> cell culture and maintenance of other cell lines used in </w:t>
      </w:r>
      <w:r w:rsidR="004D3FD4" w:rsidRPr="00F9048D">
        <w:rPr>
          <w:rFonts w:ascii="Arial" w:hAnsi="Arial" w:cs="Arial"/>
          <w:sz w:val="22"/>
          <w:szCs w:val="22"/>
        </w:rPr>
        <w:t>biotechnology and virology labs,</w:t>
      </w:r>
      <w:r w:rsidRPr="00F9048D">
        <w:rPr>
          <w:rFonts w:ascii="Arial" w:hAnsi="Arial" w:cs="Arial"/>
          <w:sz w:val="22"/>
          <w:szCs w:val="22"/>
        </w:rPr>
        <w:t xml:space="preserve"> large-scale mammalian cell culture</w:t>
      </w:r>
      <w:r w:rsidR="0093064D" w:rsidRPr="00F9048D">
        <w:rPr>
          <w:rFonts w:ascii="Arial" w:hAnsi="Arial" w:cs="Arial"/>
          <w:sz w:val="22"/>
          <w:szCs w:val="22"/>
        </w:rPr>
        <w:t xml:space="preserve"> </w:t>
      </w:r>
      <w:r w:rsidR="004D3FD4" w:rsidRPr="00F9048D">
        <w:rPr>
          <w:rFonts w:ascii="Arial" w:hAnsi="Arial" w:cs="Arial"/>
          <w:sz w:val="22"/>
          <w:szCs w:val="22"/>
        </w:rPr>
        <w:t>(bioreactor), blood sera collection,</w:t>
      </w:r>
      <w:r w:rsidRPr="00F9048D">
        <w:rPr>
          <w:rFonts w:ascii="Arial" w:hAnsi="Arial" w:cs="Arial"/>
          <w:sz w:val="22"/>
          <w:szCs w:val="22"/>
        </w:rPr>
        <w:t xml:space="preserve"> anti</w:t>
      </w:r>
      <w:r w:rsidR="004D3FD4" w:rsidRPr="00F9048D">
        <w:rPr>
          <w:rFonts w:ascii="Arial" w:hAnsi="Arial" w:cs="Arial"/>
          <w:sz w:val="22"/>
          <w:szCs w:val="22"/>
        </w:rPr>
        <w:t>body purification and isotyping,</w:t>
      </w:r>
      <w:r w:rsidRPr="00F9048D">
        <w:rPr>
          <w:rFonts w:ascii="Arial" w:hAnsi="Arial" w:cs="Arial"/>
          <w:sz w:val="22"/>
          <w:szCs w:val="22"/>
        </w:rPr>
        <w:t xml:space="preserve"> cryopreservation and </w:t>
      </w:r>
      <w:proofErr w:type="spellStart"/>
      <w:r w:rsidRPr="00F9048D">
        <w:rPr>
          <w:rFonts w:ascii="Arial" w:hAnsi="Arial" w:cs="Arial"/>
          <w:sz w:val="22"/>
          <w:szCs w:val="22"/>
        </w:rPr>
        <w:t>cryostorage</w:t>
      </w:r>
      <w:proofErr w:type="spellEnd"/>
      <w:r w:rsidRPr="00F9048D">
        <w:rPr>
          <w:rFonts w:ascii="Arial" w:hAnsi="Arial" w:cs="Arial"/>
          <w:sz w:val="22"/>
          <w:szCs w:val="22"/>
        </w:rPr>
        <w:t xml:space="preserve"> of cell lines (-140</w:t>
      </w:r>
      <w:r w:rsidRPr="00F9048D">
        <w:rPr>
          <w:rFonts w:ascii="Arial" w:hAnsi="Arial" w:cs="Arial"/>
          <w:sz w:val="22"/>
          <w:szCs w:val="22"/>
          <w:vertAlign w:val="superscript"/>
        </w:rPr>
        <w:t>o</w:t>
      </w:r>
      <w:r w:rsidR="004D3FD4" w:rsidRPr="00F9048D">
        <w:rPr>
          <w:rFonts w:ascii="Arial" w:hAnsi="Arial" w:cs="Arial"/>
          <w:sz w:val="22"/>
          <w:szCs w:val="22"/>
        </w:rPr>
        <w:t xml:space="preserve"> C),</w:t>
      </w:r>
      <w:r w:rsidRPr="00F9048D">
        <w:rPr>
          <w:rFonts w:ascii="Arial" w:hAnsi="Arial" w:cs="Arial"/>
          <w:sz w:val="22"/>
          <w:szCs w:val="22"/>
        </w:rPr>
        <w:t xml:space="preserve"> and ELISA tests.  </w:t>
      </w:r>
    </w:p>
    <w:p w14:paraId="1E24ACAA" w14:textId="77777777" w:rsidR="00A859D9" w:rsidRPr="00F9048D" w:rsidRDefault="00A859D9" w:rsidP="003F11F6">
      <w:pPr>
        <w:rPr>
          <w:rFonts w:ascii="Arial" w:hAnsi="Arial" w:cs="Arial"/>
          <w:sz w:val="22"/>
          <w:szCs w:val="22"/>
        </w:rPr>
      </w:pPr>
    </w:p>
    <w:p w14:paraId="0000A57E" w14:textId="77777777" w:rsidR="003F11F6" w:rsidRPr="00F9048D" w:rsidRDefault="00D549B7" w:rsidP="002315FC">
      <w:pPr>
        <w:pStyle w:val="Heading1"/>
        <w:rPr>
          <w:rFonts w:eastAsia="Times New Roman" w:cs="Arial"/>
          <w:szCs w:val="22"/>
        </w:rPr>
      </w:pPr>
      <w:bookmarkStart w:id="18" w:name="_Toc3897313"/>
      <w:r w:rsidRPr="00F9048D">
        <w:rPr>
          <w:rFonts w:eastAsia="Times New Roman" w:cs="Arial"/>
          <w:szCs w:val="22"/>
        </w:rPr>
        <w:t>Iowa Institute of Human Genetics: Bioinformatics Division</w:t>
      </w:r>
      <w:bookmarkEnd w:id="18"/>
    </w:p>
    <w:p w14:paraId="33D991F0" w14:textId="77777777" w:rsidR="00D549B7" w:rsidRPr="00F9048D" w:rsidRDefault="003B18EC" w:rsidP="00D549B7">
      <w:pPr>
        <w:spacing w:after="120"/>
        <w:rPr>
          <w:rFonts w:ascii="Arial" w:eastAsia="Times New Roman" w:hAnsi="Arial" w:cs="Arial"/>
          <w:sz w:val="22"/>
          <w:szCs w:val="22"/>
        </w:rPr>
      </w:pPr>
      <w:hyperlink r:id="rId24" w:history="1">
        <w:r w:rsidR="00D549B7" w:rsidRPr="00F9048D">
          <w:rPr>
            <w:rStyle w:val="Hyperlink"/>
            <w:rFonts w:ascii="Arial" w:eastAsia="Times New Roman" w:hAnsi="Arial" w:cs="Arial"/>
            <w:sz w:val="22"/>
            <w:szCs w:val="22"/>
          </w:rPr>
          <w:t>https://medicine.uiowa.edu/humangenetics/research/bioinformatics-division</w:t>
        </w:r>
      </w:hyperlink>
    </w:p>
    <w:p w14:paraId="2A079C87" w14:textId="00C1E7E2" w:rsidR="004C1A35" w:rsidRDefault="004C1A35" w:rsidP="004C1A35">
      <w:r>
        <w:rPr>
          <w:rFonts w:ascii="Arial" w:hAnsi="Arial" w:cs="Arial"/>
          <w:color w:val="000000"/>
          <w:sz w:val="22"/>
          <w:szCs w:val="22"/>
          <w:shd w:val="clear" w:color="auto" w:fill="FFFFFF"/>
        </w:rPr>
        <w:t xml:space="preserve">The Iowa Institute of Human Genetics (IIHG) Bioinformatics Division provides the expertise and instrumentation to analyze complex DNA and RNA sequence datasets. Routine analysis includes evaluation of </w:t>
      </w:r>
      <w:proofErr w:type="gramStart"/>
      <w:r>
        <w:rPr>
          <w:rFonts w:ascii="Arial" w:hAnsi="Arial" w:cs="Arial"/>
          <w:color w:val="000000"/>
          <w:sz w:val="22"/>
          <w:szCs w:val="22"/>
          <w:shd w:val="clear" w:color="auto" w:fill="FFFFFF"/>
        </w:rPr>
        <w:t>large scale</w:t>
      </w:r>
      <w:proofErr w:type="gramEnd"/>
      <w:r>
        <w:rPr>
          <w:rFonts w:ascii="Arial" w:hAnsi="Arial" w:cs="Arial"/>
          <w:color w:val="000000"/>
          <w:sz w:val="22"/>
          <w:szCs w:val="22"/>
          <w:shd w:val="clear" w:color="auto" w:fill="FFFFFF"/>
        </w:rPr>
        <w:t xml:space="preserve"> sequencing experiments</w:t>
      </w:r>
      <w:r>
        <w:rPr>
          <w:rFonts w:ascii="Arial" w:hAnsi="Arial" w:cs="Arial"/>
          <w:color w:val="000000"/>
          <w:sz w:val="22"/>
          <w:szCs w:val="22"/>
        </w:rPr>
        <w:t>, including variant calling from research and clinical </w:t>
      </w:r>
      <w:r>
        <w:rPr>
          <w:rFonts w:ascii="Arial" w:hAnsi="Arial" w:cs="Arial"/>
          <w:color w:val="000000"/>
          <w:sz w:val="22"/>
          <w:szCs w:val="22"/>
          <w:shd w:val="clear" w:color="auto" w:fill="FFFFFF"/>
        </w:rPr>
        <w:t>exomes</w:t>
      </w:r>
      <w:r>
        <w:rPr>
          <w:rStyle w:val="apple-converted-space"/>
          <w:rFonts w:ascii="Arial" w:hAnsi="Arial" w:cs="Arial"/>
          <w:color w:val="000000"/>
          <w:sz w:val="22"/>
          <w:szCs w:val="22"/>
        </w:rPr>
        <w:t> </w:t>
      </w:r>
      <w:r>
        <w:rPr>
          <w:rFonts w:ascii="Arial" w:hAnsi="Arial" w:cs="Arial"/>
          <w:color w:val="000000"/>
          <w:sz w:val="22"/>
          <w:szCs w:val="22"/>
        </w:rPr>
        <w:t>or targeted panels, quantitation and statistical evaluation of</w:t>
      </w:r>
      <w:r>
        <w:rPr>
          <w:rStyle w:val="apple-converted-space"/>
          <w:rFonts w:ascii="Arial" w:hAnsi="Arial" w:cs="Arial"/>
          <w:color w:val="000000"/>
          <w:sz w:val="22"/>
          <w:szCs w:val="22"/>
        </w:rPr>
        <w:t> </w:t>
      </w:r>
      <w:r>
        <w:rPr>
          <w:rFonts w:ascii="Arial" w:hAnsi="Arial" w:cs="Arial"/>
          <w:color w:val="000000"/>
          <w:sz w:val="22"/>
          <w:szCs w:val="22"/>
          <w:shd w:val="clear" w:color="auto" w:fill="FFFFFF"/>
        </w:rPr>
        <w:t>RNA-Seq</w:t>
      </w:r>
      <w:r>
        <w:rPr>
          <w:rStyle w:val="apple-converted-space"/>
          <w:rFonts w:ascii="Arial" w:hAnsi="Arial" w:cs="Arial"/>
          <w:color w:val="000000"/>
          <w:sz w:val="22"/>
          <w:szCs w:val="22"/>
        </w:rPr>
        <w:t> </w:t>
      </w:r>
      <w:r>
        <w:rPr>
          <w:rFonts w:ascii="Arial" w:hAnsi="Arial" w:cs="Arial"/>
          <w:color w:val="000000"/>
          <w:sz w:val="22"/>
          <w:szCs w:val="22"/>
        </w:rPr>
        <w:t>and </w:t>
      </w:r>
      <w:proofErr w:type="spellStart"/>
      <w:r>
        <w:rPr>
          <w:rFonts w:ascii="Arial" w:hAnsi="Arial" w:cs="Arial"/>
          <w:color w:val="000000"/>
          <w:sz w:val="22"/>
          <w:szCs w:val="22"/>
          <w:shd w:val="clear" w:color="auto" w:fill="FFFFFF"/>
        </w:rPr>
        <w:t>ChIP</w:t>
      </w:r>
      <w:proofErr w:type="spellEnd"/>
      <w:r>
        <w:rPr>
          <w:rFonts w:ascii="Arial" w:hAnsi="Arial" w:cs="Arial"/>
          <w:color w:val="000000"/>
          <w:sz w:val="22"/>
          <w:szCs w:val="22"/>
          <w:shd w:val="clear" w:color="auto" w:fill="FFFFFF"/>
        </w:rPr>
        <w:t>-Seq</w:t>
      </w:r>
      <w:r>
        <w:rPr>
          <w:rFonts w:ascii="Arial" w:hAnsi="Arial" w:cs="Arial"/>
          <w:color w:val="000000"/>
          <w:sz w:val="22"/>
          <w:szCs w:val="22"/>
        </w:rPr>
        <w:t> data, and single-cell transcriptomics from the 10x Genomics system.</w:t>
      </w:r>
      <w:r>
        <w:rPr>
          <w:rFonts w:ascii="Arial" w:hAnsi="Arial" w:cs="Arial"/>
          <w:color w:val="000000"/>
          <w:sz w:val="22"/>
          <w:szCs w:val="22"/>
          <w:shd w:val="clear" w:color="auto" w:fill="FFFFFF"/>
        </w:rPr>
        <w:t> Staff members have diverse training in biological data analysis, and are available to work with investigators on short-term projects, grant applications, and longer-term research collaborations. The Bioinformatics group has preferred access to on-campus, high-performance </w:t>
      </w:r>
      <w:r w:rsidRPr="002A5BBC">
        <w:rPr>
          <w:rStyle w:val="Hyperlink"/>
          <w:rFonts w:ascii="Arial" w:hAnsi="Arial" w:cs="Arial"/>
          <w:color w:val="000000"/>
          <w:sz w:val="22"/>
          <w:szCs w:val="22"/>
          <w:u w:val="none"/>
        </w:rPr>
        <w:t>computer clusters</w:t>
      </w:r>
      <w:r>
        <w:rPr>
          <w:rFonts w:ascii="Arial" w:hAnsi="Arial" w:cs="Arial"/>
          <w:color w:val="000000"/>
          <w:sz w:val="22"/>
          <w:szCs w:val="22"/>
          <w:shd w:val="clear" w:color="auto" w:fill="FFFFFF"/>
        </w:rPr>
        <w:t xml:space="preserve"> with high-bandwidth dedicated storage attached to the clusters. The Bioinformatics group maintains local installations of Galaxy for the evaluation of NGS data for researchers. The group also maintains licenses for analysis software including Ingenuity Pathway Analysis and </w:t>
      </w:r>
      <w:proofErr w:type="spellStart"/>
      <w:r>
        <w:rPr>
          <w:rFonts w:ascii="Arial" w:hAnsi="Arial" w:cs="Arial"/>
          <w:color w:val="000000"/>
          <w:sz w:val="22"/>
          <w:szCs w:val="22"/>
          <w:shd w:val="clear" w:color="auto" w:fill="FFFFFF"/>
        </w:rPr>
        <w:t>Partek</w:t>
      </w:r>
      <w:proofErr w:type="spellEnd"/>
      <w:r>
        <w:rPr>
          <w:rFonts w:ascii="Arial" w:hAnsi="Arial" w:cs="Arial"/>
          <w:color w:val="000000"/>
          <w:sz w:val="22"/>
          <w:szCs w:val="22"/>
          <w:shd w:val="clear" w:color="auto" w:fill="FFFFFF"/>
        </w:rPr>
        <w:t xml:space="preserve"> Genomic Suite. The Bioinformatics group provides educational services for researchers looking to process and analyze their data with new computational techniques. These include</w:t>
      </w:r>
      <w:r>
        <w:rPr>
          <w:rStyle w:val="apple-converted-space"/>
          <w:rFonts w:ascii="Arial" w:hAnsi="Arial" w:cs="Arial"/>
          <w:color w:val="000000"/>
          <w:sz w:val="22"/>
          <w:szCs w:val="22"/>
        </w:rPr>
        <w:t> </w:t>
      </w:r>
      <w:r>
        <w:rPr>
          <w:rFonts w:ascii="Arial" w:hAnsi="Arial" w:cs="Arial"/>
          <w:color w:val="000000"/>
          <w:sz w:val="22"/>
          <w:szCs w:val="22"/>
        </w:rPr>
        <w:t xml:space="preserve">an annual three-day course that provides hands-on tutorial sessions that focus on different topics; a monthly ‘mini-course’ focusing on bioinformatics tools or software covering topics such as the UCSC Genome Browser, </w:t>
      </w:r>
      <w:proofErr w:type="spellStart"/>
      <w:r>
        <w:rPr>
          <w:rFonts w:ascii="Arial" w:hAnsi="Arial" w:cs="Arial"/>
          <w:color w:val="000000"/>
          <w:sz w:val="22"/>
          <w:szCs w:val="22"/>
        </w:rPr>
        <w:t>Kallisto</w:t>
      </w:r>
      <w:proofErr w:type="spellEnd"/>
      <w:r>
        <w:rPr>
          <w:rFonts w:ascii="Arial" w:hAnsi="Arial" w:cs="Arial"/>
          <w:color w:val="000000"/>
          <w:sz w:val="22"/>
          <w:szCs w:val="22"/>
        </w:rPr>
        <w:t>/Sleuth and R-programming language; and sponsored seminars featuring outside speakers.</w:t>
      </w:r>
    </w:p>
    <w:p w14:paraId="1F0BBADC" w14:textId="77777777" w:rsidR="00D549B7" w:rsidRPr="00F9048D" w:rsidRDefault="00D549B7" w:rsidP="00D549B7">
      <w:pPr>
        <w:rPr>
          <w:rFonts w:ascii="Arial" w:eastAsia="Times New Roman" w:hAnsi="Arial" w:cs="Arial"/>
          <w:color w:val="222222"/>
          <w:sz w:val="22"/>
          <w:szCs w:val="22"/>
        </w:rPr>
      </w:pPr>
    </w:p>
    <w:p w14:paraId="759F895B" w14:textId="3F555B92" w:rsidR="00F219D5" w:rsidRPr="00F9048D" w:rsidRDefault="00F219D5" w:rsidP="002315FC">
      <w:pPr>
        <w:pStyle w:val="Heading1"/>
        <w:rPr>
          <w:rFonts w:eastAsia="Times New Roman" w:cs="Arial"/>
          <w:szCs w:val="22"/>
        </w:rPr>
      </w:pPr>
      <w:bookmarkStart w:id="19" w:name="_Toc3897314"/>
      <w:r w:rsidRPr="00F9048D">
        <w:rPr>
          <w:rFonts w:eastAsia="Times New Roman" w:cs="Arial"/>
          <w:szCs w:val="22"/>
        </w:rPr>
        <w:t>Iowa Institute of Human Genetics: Genomics Division</w:t>
      </w:r>
      <w:bookmarkEnd w:id="19"/>
    </w:p>
    <w:p w14:paraId="279485D3" w14:textId="2656FD4A" w:rsidR="00F219D5" w:rsidRPr="00F9048D" w:rsidRDefault="003B18EC" w:rsidP="00B334BE">
      <w:pPr>
        <w:spacing w:after="120"/>
        <w:rPr>
          <w:rFonts w:ascii="Arial" w:eastAsia="Times New Roman" w:hAnsi="Arial" w:cs="Arial"/>
          <w:color w:val="222222"/>
          <w:sz w:val="22"/>
          <w:szCs w:val="22"/>
        </w:rPr>
      </w:pPr>
      <w:hyperlink r:id="rId25" w:history="1">
        <w:r w:rsidR="00F219D5" w:rsidRPr="00F9048D">
          <w:rPr>
            <w:rStyle w:val="Hyperlink"/>
            <w:rFonts w:ascii="Arial" w:eastAsia="Times New Roman" w:hAnsi="Arial" w:cs="Arial"/>
            <w:sz w:val="22"/>
            <w:szCs w:val="22"/>
          </w:rPr>
          <w:t>https://medicine.uiowa.edu/humangenetics/genomics-division-facilities-and-resources</w:t>
        </w:r>
      </w:hyperlink>
    </w:p>
    <w:p w14:paraId="7E53056D" w14:textId="77777777" w:rsidR="00F219D5" w:rsidRPr="00F9048D" w:rsidRDefault="00F219D5" w:rsidP="00B334BE">
      <w:pPr>
        <w:pStyle w:val="NormalWeb"/>
        <w:spacing w:before="0" w:beforeAutospacing="0" w:after="120" w:afterAutospacing="0"/>
        <w:rPr>
          <w:rFonts w:ascii="Arial" w:hAnsi="Arial" w:cs="Arial"/>
          <w:color w:val="222222"/>
          <w:sz w:val="22"/>
          <w:szCs w:val="22"/>
        </w:rPr>
      </w:pPr>
      <w:r w:rsidRPr="00F9048D">
        <w:rPr>
          <w:rFonts w:ascii="Arial" w:hAnsi="Arial" w:cs="Arial"/>
          <w:color w:val="222222"/>
          <w:sz w:val="22"/>
          <w:szCs w:val="22"/>
        </w:rPr>
        <w:t>The Genomics Division in the Iowa Institute of Human Genetics provides a broad spectrum of technologies and resources to support nucleic acid- and genomics-based initiatives to the research and clinical communities.  These technologies include:</w:t>
      </w:r>
    </w:p>
    <w:p w14:paraId="52042A19" w14:textId="77777777" w:rsidR="00F219D5" w:rsidRPr="00F9048D" w:rsidRDefault="00F219D5" w:rsidP="001C533A">
      <w:pPr>
        <w:numPr>
          <w:ilvl w:val="0"/>
          <w:numId w:val="4"/>
        </w:numPr>
        <w:rPr>
          <w:rFonts w:ascii="Arial" w:hAnsi="Arial" w:cs="Arial"/>
          <w:color w:val="222222"/>
          <w:sz w:val="22"/>
          <w:szCs w:val="22"/>
        </w:rPr>
      </w:pPr>
      <w:r w:rsidRPr="00F9048D">
        <w:rPr>
          <w:rFonts w:ascii="Arial" w:hAnsi="Arial" w:cs="Arial"/>
          <w:color w:val="222222"/>
          <w:sz w:val="22"/>
          <w:szCs w:val="22"/>
        </w:rPr>
        <w:t>Genome Sequencing (NGS-based)</w:t>
      </w:r>
    </w:p>
    <w:p w14:paraId="04CFD288" w14:textId="77777777" w:rsidR="00F219D5" w:rsidRPr="00F9048D" w:rsidRDefault="00F219D5" w:rsidP="001C533A">
      <w:pPr>
        <w:numPr>
          <w:ilvl w:val="0"/>
          <w:numId w:val="4"/>
        </w:numPr>
        <w:rPr>
          <w:rFonts w:ascii="Arial" w:hAnsi="Arial" w:cs="Arial"/>
          <w:color w:val="222222"/>
          <w:sz w:val="22"/>
          <w:szCs w:val="22"/>
        </w:rPr>
      </w:pPr>
      <w:r w:rsidRPr="00F9048D">
        <w:rPr>
          <w:rFonts w:ascii="Arial" w:hAnsi="Arial" w:cs="Arial"/>
          <w:color w:val="222222"/>
          <w:sz w:val="22"/>
          <w:szCs w:val="22"/>
        </w:rPr>
        <w:t>DNA Sequencing (Sanger-based)</w:t>
      </w:r>
    </w:p>
    <w:p w14:paraId="33CC6FE4" w14:textId="77777777" w:rsidR="00F219D5" w:rsidRPr="00F9048D" w:rsidRDefault="00F219D5" w:rsidP="001C533A">
      <w:pPr>
        <w:numPr>
          <w:ilvl w:val="0"/>
          <w:numId w:val="4"/>
        </w:numPr>
        <w:rPr>
          <w:rFonts w:ascii="Arial" w:hAnsi="Arial" w:cs="Arial"/>
          <w:color w:val="222222"/>
          <w:sz w:val="22"/>
          <w:szCs w:val="22"/>
        </w:rPr>
      </w:pPr>
      <w:r w:rsidRPr="00F9048D">
        <w:rPr>
          <w:rFonts w:ascii="Arial" w:hAnsi="Arial" w:cs="Arial"/>
          <w:color w:val="222222"/>
          <w:sz w:val="22"/>
          <w:szCs w:val="22"/>
        </w:rPr>
        <w:lastRenderedPageBreak/>
        <w:t>DNA Microarray</w:t>
      </w:r>
    </w:p>
    <w:p w14:paraId="44ED586B" w14:textId="77777777" w:rsidR="00F219D5" w:rsidRPr="00F9048D" w:rsidRDefault="00F219D5" w:rsidP="001C533A">
      <w:pPr>
        <w:numPr>
          <w:ilvl w:val="0"/>
          <w:numId w:val="4"/>
        </w:numPr>
        <w:rPr>
          <w:rFonts w:ascii="Arial" w:hAnsi="Arial" w:cs="Arial"/>
          <w:color w:val="222222"/>
          <w:sz w:val="22"/>
          <w:szCs w:val="22"/>
        </w:rPr>
      </w:pPr>
      <w:r w:rsidRPr="00F9048D">
        <w:rPr>
          <w:rFonts w:ascii="Arial" w:hAnsi="Arial" w:cs="Arial"/>
          <w:color w:val="222222"/>
          <w:sz w:val="22"/>
          <w:szCs w:val="22"/>
        </w:rPr>
        <w:t>Oligonucleotides</w:t>
      </w:r>
    </w:p>
    <w:p w14:paraId="6065CB7F" w14:textId="77777777" w:rsidR="00F219D5" w:rsidRPr="00F9048D" w:rsidRDefault="00F219D5" w:rsidP="001C533A">
      <w:pPr>
        <w:numPr>
          <w:ilvl w:val="0"/>
          <w:numId w:val="4"/>
        </w:numPr>
        <w:rPr>
          <w:rFonts w:ascii="Arial" w:hAnsi="Arial" w:cs="Arial"/>
          <w:color w:val="222222"/>
          <w:sz w:val="22"/>
          <w:szCs w:val="22"/>
        </w:rPr>
      </w:pPr>
      <w:r w:rsidRPr="00F9048D">
        <w:rPr>
          <w:rFonts w:ascii="Arial" w:hAnsi="Arial" w:cs="Arial"/>
          <w:color w:val="222222"/>
          <w:sz w:val="22"/>
          <w:szCs w:val="22"/>
        </w:rPr>
        <w:t>Nucleic Acid quality assessment</w:t>
      </w:r>
    </w:p>
    <w:p w14:paraId="3C3CC40B" w14:textId="77777777" w:rsidR="00F219D5" w:rsidRPr="00F9048D" w:rsidRDefault="00F219D5" w:rsidP="001C533A">
      <w:pPr>
        <w:numPr>
          <w:ilvl w:val="0"/>
          <w:numId w:val="4"/>
        </w:numPr>
        <w:spacing w:after="120"/>
        <w:rPr>
          <w:rFonts w:ascii="Arial" w:hAnsi="Arial" w:cs="Arial"/>
          <w:color w:val="222222"/>
          <w:sz w:val="22"/>
          <w:szCs w:val="22"/>
        </w:rPr>
      </w:pPr>
      <w:r w:rsidRPr="00F9048D">
        <w:rPr>
          <w:rFonts w:ascii="Arial" w:hAnsi="Arial" w:cs="Arial"/>
          <w:color w:val="222222"/>
          <w:sz w:val="22"/>
          <w:szCs w:val="22"/>
        </w:rPr>
        <w:t>Real-time and digital PCR</w:t>
      </w:r>
    </w:p>
    <w:p w14:paraId="684801E6" w14:textId="5C00ACD3" w:rsidR="00F219D5" w:rsidRPr="00F9048D" w:rsidRDefault="00F219D5" w:rsidP="00B334BE">
      <w:pPr>
        <w:pStyle w:val="NormalWeb"/>
        <w:spacing w:before="0" w:beforeAutospacing="0" w:after="0" w:afterAutospacing="0"/>
        <w:rPr>
          <w:rFonts w:ascii="Arial" w:hAnsi="Arial" w:cs="Arial"/>
          <w:color w:val="222222"/>
          <w:sz w:val="22"/>
          <w:szCs w:val="22"/>
        </w:rPr>
      </w:pPr>
      <w:r w:rsidRPr="00F9048D">
        <w:rPr>
          <w:rFonts w:ascii="Arial" w:hAnsi="Arial" w:cs="Arial"/>
          <w:color w:val="222222"/>
          <w:sz w:val="22"/>
          <w:szCs w:val="22"/>
        </w:rPr>
        <w:t>The laboratory occupies a total of ~2950 sq</w:t>
      </w:r>
      <w:r w:rsidR="004D3FD4" w:rsidRPr="00F9048D">
        <w:rPr>
          <w:rFonts w:ascii="Arial" w:hAnsi="Arial" w:cs="Arial"/>
          <w:color w:val="222222"/>
          <w:sz w:val="22"/>
          <w:szCs w:val="22"/>
        </w:rPr>
        <w:t>uare</w:t>
      </w:r>
      <w:r w:rsidRPr="00F9048D">
        <w:rPr>
          <w:rFonts w:ascii="Arial" w:hAnsi="Arial" w:cs="Arial"/>
          <w:color w:val="222222"/>
          <w:sz w:val="22"/>
          <w:szCs w:val="22"/>
        </w:rPr>
        <w:t xml:space="preserve"> f</w:t>
      </w:r>
      <w:r w:rsidR="004D3FD4" w:rsidRPr="00F9048D">
        <w:rPr>
          <w:rFonts w:ascii="Arial" w:hAnsi="Arial" w:cs="Arial"/>
          <w:color w:val="222222"/>
          <w:sz w:val="22"/>
          <w:szCs w:val="22"/>
        </w:rPr>
        <w:t>ee</w:t>
      </w:r>
      <w:r w:rsidRPr="00F9048D">
        <w:rPr>
          <w:rFonts w:ascii="Arial" w:hAnsi="Arial" w:cs="Arial"/>
          <w:color w:val="222222"/>
          <w:sz w:val="22"/>
          <w:szCs w:val="22"/>
        </w:rPr>
        <w:t>t of space over 6 rooms. The division director (Kevin Knudtson, PhD), the oligonucleotide service</w:t>
      </w:r>
      <w:r w:rsidR="007B59CF" w:rsidRPr="00F9048D">
        <w:rPr>
          <w:rFonts w:ascii="Arial" w:hAnsi="Arial" w:cs="Arial"/>
          <w:color w:val="222222"/>
          <w:sz w:val="22"/>
          <w:szCs w:val="22"/>
        </w:rPr>
        <w:t>,</w:t>
      </w:r>
      <w:r w:rsidR="004D3FD4" w:rsidRPr="00F9048D">
        <w:rPr>
          <w:rFonts w:ascii="Arial" w:hAnsi="Arial" w:cs="Arial"/>
          <w:color w:val="222222"/>
          <w:sz w:val="22"/>
          <w:szCs w:val="22"/>
        </w:rPr>
        <w:t xml:space="preserve"> and support staff occupy a</w:t>
      </w:r>
      <w:r w:rsidRPr="00F9048D">
        <w:rPr>
          <w:rFonts w:ascii="Arial" w:hAnsi="Arial" w:cs="Arial"/>
          <w:color w:val="222222"/>
          <w:sz w:val="22"/>
          <w:szCs w:val="22"/>
        </w:rPr>
        <w:t xml:space="preserve"> total of ~650 sq</w:t>
      </w:r>
      <w:r w:rsidR="004D3FD4" w:rsidRPr="00F9048D">
        <w:rPr>
          <w:rFonts w:ascii="Arial" w:hAnsi="Arial" w:cs="Arial"/>
          <w:color w:val="222222"/>
          <w:sz w:val="22"/>
          <w:szCs w:val="22"/>
        </w:rPr>
        <w:t>uare</w:t>
      </w:r>
      <w:r w:rsidRPr="00F9048D">
        <w:rPr>
          <w:rFonts w:ascii="Arial" w:hAnsi="Arial" w:cs="Arial"/>
          <w:color w:val="222222"/>
          <w:sz w:val="22"/>
          <w:szCs w:val="22"/>
        </w:rPr>
        <w:t xml:space="preserve"> f</w:t>
      </w:r>
      <w:r w:rsidR="004D3FD4" w:rsidRPr="00F9048D">
        <w:rPr>
          <w:rFonts w:ascii="Arial" w:hAnsi="Arial" w:cs="Arial"/>
          <w:color w:val="222222"/>
          <w:sz w:val="22"/>
          <w:szCs w:val="22"/>
        </w:rPr>
        <w:t>ee</w:t>
      </w:r>
      <w:r w:rsidRPr="00F9048D">
        <w:rPr>
          <w:rFonts w:ascii="Arial" w:hAnsi="Arial" w:cs="Arial"/>
          <w:color w:val="222222"/>
          <w:sz w:val="22"/>
          <w:szCs w:val="22"/>
        </w:rPr>
        <w:t>t of office space over four rooms.</w:t>
      </w:r>
    </w:p>
    <w:p w14:paraId="60685924" w14:textId="77777777" w:rsidR="00B334BE" w:rsidRPr="00F9048D" w:rsidRDefault="00B334BE" w:rsidP="00B334BE">
      <w:pPr>
        <w:pStyle w:val="NormalWeb"/>
        <w:spacing w:before="0" w:beforeAutospacing="0" w:after="0" w:afterAutospacing="0"/>
        <w:rPr>
          <w:rFonts w:ascii="Arial" w:hAnsi="Arial" w:cs="Arial"/>
          <w:color w:val="222222"/>
          <w:sz w:val="22"/>
          <w:szCs w:val="22"/>
        </w:rPr>
      </w:pPr>
    </w:p>
    <w:p w14:paraId="11B452B4" w14:textId="20F30E92" w:rsidR="007B59CF" w:rsidRPr="00F9048D" w:rsidRDefault="00EC46CE" w:rsidP="00FE5446">
      <w:pPr>
        <w:pStyle w:val="NormalWeb"/>
        <w:spacing w:before="0" w:beforeAutospacing="0" w:after="0" w:afterAutospacing="0"/>
        <w:rPr>
          <w:rFonts w:ascii="Arial" w:hAnsi="Arial" w:cs="Arial"/>
          <w:i/>
          <w:color w:val="222222"/>
          <w:sz w:val="22"/>
          <w:szCs w:val="22"/>
        </w:rPr>
      </w:pPr>
      <w:r w:rsidRPr="00F9048D">
        <w:rPr>
          <w:rFonts w:ascii="Arial" w:hAnsi="Arial" w:cs="Arial"/>
          <w:color w:val="222222"/>
          <w:sz w:val="22"/>
          <w:szCs w:val="22"/>
        </w:rPr>
        <w:t>For assessing nucleic acid quality and quantity, t</w:t>
      </w:r>
      <w:r w:rsidR="00B334BE" w:rsidRPr="00F9048D">
        <w:rPr>
          <w:rFonts w:ascii="Arial" w:hAnsi="Arial" w:cs="Arial"/>
          <w:color w:val="222222"/>
          <w:sz w:val="22"/>
          <w:szCs w:val="22"/>
        </w:rPr>
        <w:t xml:space="preserve">he </w:t>
      </w:r>
      <w:r w:rsidRPr="00F9048D">
        <w:rPr>
          <w:rFonts w:ascii="Arial" w:hAnsi="Arial" w:cs="Arial"/>
          <w:color w:val="222222"/>
          <w:sz w:val="22"/>
          <w:szCs w:val="22"/>
        </w:rPr>
        <w:t xml:space="preserve">Genomics group </w:t>
      </w:r>
      <w:r w:rsidR="00B334BE" w:rsidRPr="00F9048D">
        <w:rPr>
          <w:rFonts w:ascii="Arial" w:hAnsi="Arial" w:cs="Arial"/>
          <w:color w:val="222222"/>
          <w:sz w:val="22"/>
          <w:szCs w:val="22"/>
        </w:rPr>
        <w:t xml:space="preserve">maintains two Agilent Bioanalyzers, a </w:t>
      </w:r>
      <w:proofErr w:type="spellStart"/>
      <w:r w:rsidR="00B334BE" w:rsidRPr="00F9048D">
        <w:rPr>
          <w:rFonts w:ascii="Arial" w:hAnsi="Arial" w:cs="Arial"/>
          <w:color w:val="222222"/>
          <w:sz w:val="22"/>
          <w:szCs w:val="22"/>
        </w:rPr>
        <w:t>Trinean</w:t>
      </w:r>
      <w:proofErr w:type="spellEnd"/>
      <w:r w:rsidR="00B334BE" w:rsidRPr="00F9048D">
        <w:rPr>
          <w:rFonts w:ascii="Arial" w:hAnsi="Arial" w:cs="Arial"/>
          <w:color w:val="222222"/>
          <w:sz w:val="22"/>
          <w:szCs w:val="22"/>
        </w:rPr>
        <w:t xml:space="preserve"> </w:t>
      </w:r>
      <w:proofErr w:type="spellStart"/>
      <w:r w:rsidR="00B334BE" w:rsidRPr="00F9048D">
        <w:rPr>
          <w:rFonts w:ascii="Arial" w:hAnsi="Arial" w:cs="Arial"/>
          <w:color w:val="222222"/>
          <w:sz w:val="22"/>
          <w:szCs w:val="22"/>
        </w:rPr>
        <w:t>DropSense</w:t>
      </w:r>
      <w:proofErr w:type="spellEnd"/>
      <w:r w:rsidR="00B334BE" w:rsidRPr="00F9048D">
        <w:rPr>
          <w:rFonts w:ascii="Arial" w:hAnsi="Arial" w:cs="Arial"/>
          <w:color w:val="222222"/>
          <w:sz w:val="22"/>
          <w:szCs w:val="22"/>
        </w:rPr>
        <w:t xml:space="preserve"> 16, two Nanodrop spectrophotometers, two Qubit fluorometers, and an Advanced Analytical Fragment analyzer</w:t>
      </w:r>
      <w:r w:rsidRPr="00F9048D">
        <w:rPr>
          <w:rFonts w:ascii="Arial" w:hAnsi="Arial" w:cs="Arial"/>
          <w:color w:val="222222"/>
          <w:sz w:val="22"/>
          <w:szCs w:val="22"/>
        </w:rPr>
        <w:t>. Sanger sequencing services are provided</w:t>
      </w:r>
      <w:r w:rsidR="00FE5446" w:rsidRPr="00F9048D">
        <w:rPr>
          <w:rFonts w:ascii="Arial" w:hAnsi="Arial" w:cs="Arial"/>
          <w:color w:val="222222"/>
          <w:sz w:val="22"/>
          <w:szCs w:val="22"/>
        </w:rPr>
        <w:t xml:space="preserve"> with an Applied Biosystems Model 3730 (48-capillary) DNA sequencer and a Model 3730xl (96-capillary) DNA Sequencer, and sequence data are accessed by investigators via a custom online web system.  Next-generation sequence data are provided with a </w:t>
      </w:r>
      <w:proofErr w:type="spellStart"/>
      <w:r w:rsidR="00FE5446" w:rsidRPr="00F9048D">
        <w:rPr>
          <w:rFonts w:ascii="Arial" w:hAnsi="Arial" w:cs="Arial"/>
          <w:color w:val="222222"/>
          <w:sz w:val="22"/>
          <w:szCs w:val="22"/>
        </w:rPr>
        <w:t>HiSeq</w:t>
      </w:r>
      <w:proofErr w:type="spellEnd"/>
      <w:r w:rsidR="00FE5446" w:rsidRPr="00F9048D">
        <w:rPr>
          <w:rFonts w:ascii="Arial" w:hAnsi="Arial" w:cs="Arial"/>
          <w:color w:val="222222"/>
          <w:sz w:val="22"/>
          <w:szCs w:val="22"/>
        </w:rPr>
        <w:t xml:space="preserve"> 4000 that features dual-flow cells (delivering the highest throughput and lowest price-per-sample across multiple applications) and a </w:t>
      </w:r>
      <w:proofErr w:type="spellStart"/>
      <w:r w:rsidR="00FE5446" w:rsidRPr="00F9048D">
        <w:rPr>
          <w:rFonts w:ascii="Arial" w:hAnsi="Arial" w:cs="Arial"/>
          <w:color w:val="222222"/>
          <w:sz w:val="22"/>
          <w:szCs w:val="22"/>
        </w:rPr>
        <w:t>MiSeq</w:t>
      </w:r>
      <w:proofErr w:type="spellEnd"/>
      <w:r w:rsidR="00FE5446" w:rsidRPr="00F9048D">
        <w:rPr>
          <w:rFonts w:ascii="Arial" w:hAnsi="Arial" w:cs="Arial"/>
          <w:color w:val="222222"/>
          <w:sz w:val="22"/>
          <w:szCs w:val="22"/>
        </w:rPr>
        <w:t xml:space="preserve"> benchtop sequencer permits low throughput genome sequencing.</w:t>
      </w:r>
      <w:r w:rsidR="00FE5446" w:rsidRPr="00F9048D">
        <w:rPr>
          <w:rFonts w:ascii="Arial" w:hAnsi="Arial" w:cs="Arial"/>
          <w:i/>
          <w:color w:val="222222"/>
          <w:sz w:val="22"/>
          <w:szCs w:val="22"/>
        </w:rPr>
        <w:t xml:space="preserve"> </w:t>
      </w:r>
      <w:r w:rsidR="00FE5446" w:rsidRPr="00F9048D">
        <w:rPr>
          <w:rFonts w:ascii="Arial" w:hAnsi="Arial" w:cs="Arial"/>
          <w:iCs/>
          <w:color w:val="222222"/>
          <w:sz w:val="22"/>
          <w:szCs w:val="22"/>
        </w:rPr>
        <w:t xml:space="preserve">These sequencing platforms are complemented by a </w:t>
      </w:r>
      <w:proofErr w:type="spellStart"/>
      <w:r w:rsidR="00F219D5" w:rsidRPr="00F9048D">
        <w:rPr>
          <w:rFonts w:ascii="Arial" w:hAnsi="Arial" w:cs="Arial"/>
          <w:iCs/>
          <w:color w:val="222222"/>
          <w:sz w:val="22"/>
          <w:szCs w:val="22"/>
        </w:rPr>
        <w:t>Covaris</w:t>
      </w:r>
      <w:proofErr w:type="spellEnd"/>
      <w:r w:rsidR="00FE5446" w:rsidRPr="00F9048D">
        <w:rPr>
          <w:rFonts w:ascii="Arial" w:hAnsi="Arial" w:cs="Arial"/>
          <w:color w:val="222222"/>
          <w:sz w:val="22"/>
          <w:szCs w:val="22"/>
        </w:rPr>
        <w:t xml:space="preserve"> E220 96-well plate </w:t>
      </w:r>
      <w:proofErr w:type="spellStart"/>
      <w:r w:rsidR="00FE5446" w:rsidRPr="00F9048D">
        <w:rPr>
          <w:rFonts w:ascii="Arial" w:hAnsi="Arial" w:cs="Arial"/>
          <w:color w:val="222222"/>
          <w:sz w:val="22"/>
          <w:szCs w:val="22"/>
        </w:rPr>
        <w:t>sonicator</w:t>
      </w:r>
      <w:proofErr w:type="spellEnd"/>
      <w:r w:rsidR="00FE5446" w:rsidRPr="00F9048D">
        <w:rPr>
          <w:rFonts w:ascii="Arial" w:hAnsi="Arial" w:cs="Arial"/>
          <w:color w:val="222222"/>
          <w:sz w:val="22"/>
          <w:szCs w:val="22"/>
        </w:rPr>
        <w:t xml:space="preserve">, </w:t>
      </w:r>
      <w:proofErr w:type="spellStart"/>
      <w:r w:rsidR="00F219D5" w:rsidRPr="00F9048D">
        <w:rPr>
          <w:rFonts w:ascii="Arial" w:hAnsi="Arial" w:cs="Arial"/>
          <w:color w:val="222222"/>
          <w:sz w:val="22"/>
          <w:szCs w:val="22"/>
        </w:rPr>
        <w:t>SciClone</w:t>
      </w:r>
      <w:proofErr w:type="spellEnd"/>
      <w:r w:rsidR="00082965" w:rsidRPr="00F9048D">
        <w:rPr>
          <w:rFonts w:ascii="Arial" w:hAnsi="Arial" w:cs="Arial"/>
          <w:color w:val="222222"/>
          <w:sz w:val="22"/>
          <w:szCs w:val="22"/>
        </w:rPr>
        <w:t xml:space="preserve"> robots</w:t>
      </w:r>
      <w:r w:rsidR="00F219D5" w:rsidRPr="00F9048D">
        <w:rPr>
          <w:rFonts w:ascii="Arial" w:hAnsi="Arial" w:cs="Arial"/>
          <w:color w:val="222222"/>
          <w:sz w:val="22"/>
          <w:szCs w:val="22"/>
        </w:rPr>
        <w:t xml:space="preserve"> </w:t>
      </w:r>
      <w:r w:rsidR="00FE5446" w:rsidRPr="00F9048D">
        <w:rPr>
          <w:rFonts w:ascii="Arial" w:hAnsi="Arial" w:cs="Arial"/>
          <w:color w:val="222222"/>
          <w:sz w:val="22"/>
          <w:szCs w:val="22"/>
        </w:rPr>
        <w:t xml:space="preserve">that </w:t>
      </w:r>
      <w:r w:rsidR="007B59CF" w:rsidRPr="00F9048D">
        <w:rPr>
          <w:rFonts w:ascii="Arial" w:hAnsi="Arial" w:cs="Arial"/>
          <w:color w:val="222222"/>
          <w:sz w:val="22"/>
          <w:szCs w:val="22"/>
        </w:rPr>
        <w:t>facilitate high-</w:t>
      </w:r>
      <w:r w:rsidR="00F219D5" w:rsidRPr="00F9048D">
        <w:rPr>
          <w:rFonts w:ascii="Arial" w:hAnsi="Arial" w:cs="Arial"/>
          <w:color w:val="222222"/>
          <w:sz w:val="22"/>
          <w:szCs w:val="22"/>
        </w:rPr>
        <w:t>throughput</w:t>
      </w:r>
      <w:r w:rsidR="00082965" w:rsidRPr="00F9048D">
        <w:rPr>
          <w:rFonts w:ascii="Arial" w:hAnsi="Arial" w:cs="Arial"/>
          <w:color w:val="222222"/>
          <w:sz w:val="22"/>
          <w:szCs w:val="22"/>
        </w:rPr>
        <w:t xml:space="preserve"> sample preparation</w:t>
      </w:r>
      <w:r w:rsidR="00FE5446" w:rsidRPr="00F9048D">
        <w:rPr>
          <w:rFonts w:ascii="Arial" w:hAnsi="Arial" w:cs="Arial"/>
          <w:color w:val="222222"/>
          <w:sz w:val="22"/>
          <w:szCs w:val="22"/>
        </w:rPr>
        <w:t xml:space="preserve">, </w:t>
      </w:r>
      <w:r w:rsidR="004D3FD4" w:rsidRPr="00F9048D">
        <w:rPr>
          <w:rFonts w:ascii="Arial" w:hAnsi="Arial" w:cs="Arial"/>
          <w:color w:val="222222"/>
          <w:sz w:val="22"/>
          <w:szCs w:val="22"/>
        </w:rPr>
        <w:t xml:space="preserve">and </w:t>
      </w:r>
      <w:r w:rsidR="00FE5446" w:rsidRPr="00F9048D">
        <w:rPr>
          <w:rFonts w:ascii="Arial" w:hAnsi="Arial" w:cs="Arial"/>
          <w:color w:val="222222"/>
          <w:sz w:val="22"/>
          <w:szCs w:val="22"/>
        </w:rPr>
        <w:t>a </w:t>
      </w:r>
      <w:r w:rsidR="00F219D5" w:rsidRPr="00F9048D">
        <w:rPr>
          <w:rFonts w:ascii="Arial" w:hAnsi="Arial" w:cs="Arial"/>
          <w:color w:val="222222"/>
          <w:sz w:val="22"/>
          <w:szCs w:val="22"/>
        </w:rPr>
        <w:t xml:space="preserve">10X Genomics Chromium </w:t>
      </w:r>
      <w:r w:rsidR="007B59CF" w:rsidRPr="00F9048D">
        <w:rPr>
          <w:rFonts w:ascii="Arial" w:hAnsi="Arial" w:cs="Arial"/>
          <w:color w:val="222222"/>
          <w:sz w:val="22"/>
          <w:szCs w:val="22"/>
        </w:rPr>
        <w:t>drop-seq based technology</w:t>
      </w:r>
      <w:r w:rsidR="00FE5446" w:rsidRPr="00F9048D">
        <w:rPr>
          <w:rFonts w:ascii="Arial" w:hAnsi="Arial" w:cs="Arial"/>
          <w:color w:val="222222"/>
          <w:sz w:val="22"/>
          <w:szCs w:val="22"/>
        </w:rPr>
        <w:t xml:space="preserve"> system </w:t>
      </w:r>
      <w:r w:rsidR="00F219D5" w:rsidRPr="00F9048D">
        <w:rPr>
          <w:rFonts w:ascii="Arial" w:hAnsi="Arial" w:cs="Arial"/>
          <w:color w:val="222222"/>
          <w:sz w:val="22"/>
          <w:szCs w:val="22"/>
        </w:rPr>
        <w:t xml:space="preserve">used for single-cell RNA-Seq applications. </w:t>
      </w:r>
    </w:p>
    <w:p w14:paraId="119CD00E" w14:textId="77777777" w:rsidR="007B59CF" w:rsidRPr="00F9048D" w:rsidRDefault="007B59CF" w:rsidP="00B334BE">
      <w:pPr>
        <w:pStyle w:val="NormalWeb"/>
        <w:spacing w:before="0" w:beforeAutospacing="0" w:after="0" w:afterAutospacing="0"/>
        <w:rPr>
          <w:rFonts w:ascii="Arial" w:hAnsi="Arial" w:cs="Arial"/>
          <w:color w:val="222222"/>
          <w:sz w:val="22"/>
          <w:szCs w:val="22"/>
        </w:rPr>
      </w:pPr>
    </w:p>
    <w:p w14:paraId="04655AB4" w14:textId="2782AA71" w:rsidR="00F219D5" w:rsidRPr="00F9048D" w:rsidRDefault="00B334BE" w:rsidP="00FE5446">
      <w:pPr>
        <w:pStyle w:val="NormalWeb"/>
        <w:spacing w:before="0" w:beforeAutospacing="0" w:after="0" w:afterAutospacing="0"/>
        <w:rPr>
          <w:rFonts w:ascii="Arial" w:hAnsi="Arial" w:cs="Arial"/>
          <w:color w:val="222222"/>
          <w:sz w:val="22"/>
          <w:szCs w:val="22"/>
        </w:rPr>
      </w:pPr>
      <w:r w:rsidRPr="00F9048D">
        <w:rPr>
          <w:rFonts w:ascii="Arial" w:hAnsi="Arial" w:cs="Arial"/>
          <w:color w:val="222222"/>
          <w:sz w:val="22"/>
          <w:szCs w:val="22"/>
        </w:rPr>
        <w:t xml:space="preserve">The </w:t>
      </w:r>
      <w:r w:rsidR="002D7B2B" w:rsidRPr="00F9048D">
        <w:rPr>
          <w:rFonts w:ascii="Arial" w:hAnsi="Arial" w:cs="Arial"/>
          <w:color w:val="222222"/>
          <w:sz w:val="22"/>
          <w:szCs w:val="22"/>
        </w:rPr>
        <w:t xml:space="preserve">Genomics </w:t>
      </w:r>
      <w:r w:rsidR="00FE5446" w:rsidRPr="00F9048D">
        <w:rPr>
          <w:rFonts w:ascii="Arial" w:hAnsi="Arial" w:cs="Arial"/>
          <w:color w:val="222222"/>
          <w:sz w:val="22"/>
          <w:szCs w:val="22"/>
        </w:rPr>
        <w:t>group houses</w:t>
      </w:r>
      <w:r w:rsidRPr="00F9048D">
        <w:rPr>
          <w:rFonts w:ascii="Arial" w:hAnsi="Arial" w:cs="Arial"/>
          <w:color w:val="222222"/>
          <w:sz w:val="22"/>
          <w:szCs w:val="22"/>
        </w:rPr>
        <w:t xml:space="preserve"> </w:t>
      </w:r>
      <w:r w:rsidR="00FE5446" w:rsidRPr="00F9048D">
        <w:rPr>
          <w:rFonts w:ascii="Arial" w:hAnsi="Arial" w:cs="Arial"/>
          <w:color w:val="222222"/>
          <w:sz w:val="22"/>
          <w:szCs w:val="22"/>
        </w:rPr>
        <w:t>an</w:t>
      </w:r>
      <w:r w:rsidR="00F219D5" w:rsidRPr="00F9048D">
        <w:rPr>
          <w:rFonts w:ascii="Arial" w:hAnsi="Arial" w:cs="Arial"/>
          <w:color w:val="222222"/>
          <w:sz w:val="22"/>
          <w:szCs w:val="22"/>
        </w:rPr>
        <w:t xml:space="preserve"> Illumina </w:t>
      </w:r>
      <w:proofErr w:type="spellStart"/>
      <w:r w:rsidR="00F219D5" w:rsidRPr="00F9048D">
        <w:rPr>
          <w:rFonts w:ascii="Arial" w:hAnsi="Arial" w:cs="Arial"/>
          <w:color w:val="222222"/>
          <w:sz w:val="22"/>
          <w:szCs w:val="22"/>
        </w:rPr>
        <w:t>iScan</w:t>
      </w:r>
      <w:proofErr w:type="spellEnd"/>
      <w:r w:rsidR="00F219D5" w:rsidRPr="00F9048D">
        <w:rPr>
          <w:rFonts w:ascii="Arial" w:hAnsi="Arial" w:cs="Arial"/>
          <w:color w:val="222222"/>
          <w:sz w:val="22"/>
          <w:szCs w:val="22"/>
        </w:rPr>
        <w:t xml:space="preserve"> </w:t>
      </w:r>
      <w:proofErr w:type="spellStart"/>
      <w:r w:rsidR="00F219D5" w:rsidRPr="00F9048D">
        <w:rPr>
          <w:rFonts w:ascii="Arial" w:hAnsi="Arial" w:cs="Arial"/>
          <w:color w:val="222222"/>
          <w:sz w:val="22"/>
          <w:szCs w:val="22"/>
        </w:rPr>
        <w:t>BeadArray</w:t>
      </w:r>
      <w:proofErr w:type="spellEnd"/>
      <w:r w:rsidR="00F219D5" w:rsidRPr="00F9048D">
        <w:rPr>
          <w:rFonts w:ascii="Arial" w:hAnsi="Arial" w:cs="Arial"/>
          <w:color w:val="222222"/>
          <w:sz w:val="22"/>
          <w:szCs w:val="22"/>
        </w:rPr>
        <w:t xml:space="preserve"> system </w:t>
      </w:r>
      <w:r w:rsidR="00FE5446" w:rsidRPr="00F9048D">
        <w:rPr>
          <w:rFonts w:ascii="Arial" w:hAnsi="Arial" w:cs="Arial"/>
          <w:color w:val="222222"/>
          <w:sz w:val="22"/>
          <w:szCs w:val="22"/>
        </w:rPr>
        <w:t>for</w:t>
      </w:r>
      <w:r w:rsidR="00F219D5" w:rsidRPr="00F9048D">
        <w:rPr>
          <w:rFonts w:ascii="Arial" w:hAnsi="Arial" w:cs="Arial"/>
          <w:color w:val="222222"/>
          <w:sz w:val="22"/>
          <w:szCs w:val="22"/>
        </w:rPr>
        <w:t xml:space="preserve"> array-based genotyping and methylation profiling projects. </w:t>
      </w:r>
      <w:r w:rsidR="00FE5446" w:rsidRPr="00F9048D">
        <w:rPr>
          <w:rFonts w:ascii="Arial" w:hAnsi="Arial" w:cs="Arial"/>
          <w:color w:val="222222"/>
          <w:sz w:val="22"/>
          <w:szCs w:val="22"/>
        </w:rPr>
        <w:t xml:space="preserve">For real-time PCR analysis, the facility has an ABI </w:t>
      </w:r>
      <w:proofErr w:type="spellStart"/>
      <w:r w:rsidR="00FE5446" w:rsidRPr="00F9048D">
        <w:rPr>
          <w:rFonts w:ascii="Arial" w:hAnsi="Arial" w:cs="Arial"/>
          <w:color w:val="222222"/>
          <w:sz w:val="22"/>
          <w:szCs w:val="22"/>
        </w:rPr>
        <w:t>QuantiStudio</w:t>
      </w:r>
      <w:proofErr w:type="spellEnd"/>
      <w:r w:rsidR="00FE5446" w:rsidRPr="00F9048D">
        <w:rPr>
          <w:rFonts w:ascii="Arial" w:hAnsi="Arial" w:cs="Arial"/>
          <w:color w:val="222222"/>
          <w:sz w:val="22"/>
          <w:szCs w:val="22"/>
        </w:rPr>
        <w:t xml:space="preserve"> Flex 7 and two ABI Model 7900 instruments, a</w:t>
      </w:r>
      <w:r w:rsidR="00F219D5" w:rsidRPr="00F9048D">
        <w:rPr>
          <w:rFonts w:ascii="Arial" w:hAnsi="Arial" w:cs="Arial"/>
          <w:color w:val="222222"/>
          <w:sz w:val="22"/>
          <w:szCs w:val="22"/>
        </w:rPr>
        <w:t xml:space="preserve">ll </w:t>
      </w:r>
      <w:r w:rsidR="00FE5446" w:rsidRPr="00F9048D">
        <w:rPr>
          <w:rFonts w:ascii="Arial" w:hAnsi="Arial" w:cs="Arial"/>
          <w:color w:val="222222"/>
          <w:sz w:val="22"/>
          <w:szCs w:val="22"/>
        </w:rPr>
        <w:t>configured to</w:t>
      </w:r>
      <w:r w:rsidR="00F219D5" w:rsidRPr="00F9048D">
        <w:rPr>
          <w:rFonts w:ascii="Arial" w:hAnsi="Arial" w:cs="Arial"/>
          <w:color w:val="222222"/>
          <w:sz w:val="22"/>
          <w:szCs w:val="22"/>
        </w:rPr>
        <w:t xml:space="preserve"> support array card, 96- and 384-well formats. </w:t>
      </w:r>
      <w:r w:rsidR="00FE5446" w:rsidRPr="00F9048D">
        <w:rPr>
          <w:rFonts w:ascii="Arial" w:hAnsi="Arial" w:cs="Arial"/>
          <w:color w:val="222222"/>
          <w:sz w:val="22"/>
          <w:szCs w:val="22"/>
        </w:rPr>
        <w:t>For high-throug</w:t>
      </w:r>
      <w:r w:rsidR="004D3FD4" w:rsidRPr="00F9048D">
        <w:rPr>
          <w:rFonts w:ascii="Arial" w:hAnsi="Arial" w:cs="Arial"/>
          <w:color w:val="222222"/>
          <w:sz w:val="22"/>
          <w:szCs w:val="22"/>
        </w:rPr>
        <w:t>h</w:t>
      </w:r>
      <w:r w:rsidR="00FE5446" w:rsidRPr="00F9048D">
        <w:rPr>
          <w:rFonts w:ascii="Arial" w:hAnsi="Arial" w:cs="Arial"/>
          <w:color w:val="222222"/>
          <w:sz w:val="22"/>
          <w:szCs w:val="22"/>
        </w:rPr>
        <w:t xml:space="preserve">put genotyping, the facility provides </w:t>
      </w:r>
      <w:proofErr w:type="spellStart"/>
      <w:r w:rsidR="00F219D5" w:rsidRPr="00F9048D">
        <w:rPr>
          <w:rFonts w:ascii="Arial" w:hAnsi="Arial" w:cs="Arial"/>
          <w:color w:val="222222"/>
          <w:sz w:val="22"/>
          <w:szCs w:val="22"/>
        </w:rPr>
        <w:t>Fluidigm</w:t>
      </w:r>
      <w:proofErr w:type="spellEnd"/>
      <w:r w:rsidR="00F219D5" w:rsidRPr="00F9048D">
        <w:rPr>
          <w:rFonts w:ascii="Arial" w:hAnsi="Arial" w:cs="Arial"/>
          <w:color w:val="222222"/>
          <w:sz w:val="22"/>
          <w:szCs w:val="22"/>
        </w:rPr>
        <w:t xml:space="preserve"> EP1 and </w:t>
      </w:r>
      <w:proofErr w:type="spellStart"/>
      <w:r w:rsidR="00F219D5" w:rsidRPr="00F9048D">
        <w:rPr>
          <w:rFonts w:ascii="Arial" w:hAnsi="Arial" w:cs="Arial"/>
          <w:color w:val="222222"/>
          <w:sz w:val="22"/>
          <w:szCs w:val="22"/>
        </w:rPr>
        <w:t>BioMark</w:t>
      </w:r>
      <w:proofErr w:type="spellEnd"/>
      <w:r w:rsidR="00F219D5" w:rsidRPr="00F9048D">
        <w:rPr>
          <w:rFonts w:ascii="Arial" w:hAnsi="Arial" w:cs="Arial"/>
          <w:color w:val="222222"/>
          <w:sz w:val="22"/>
          <w:szCs w:val="22"/>
        </w:rPr>
        <w:t xml:space="preserve"> system</w:t>
      </w:r>
      <w:r w:rsidR="00F71091" w:rsidRPr="00F9048D">
        <w:rPr>
          <w:rFonts w:ascii="Arial" w:hAnsi="Arial" w:cs="Arial"/>
          <w:color w:val="222222"/>
          <w:sz w:val="22"/>
          <w:szCs w:val="22"/>
        </w:rPr>
        <w:t xml:space="preserve">s </w:t>
      </w:r>
      <w:r w:rsidR="00FE5446" w:rsidRPr="00F9048D">
        <w:rPr>
          <w:rFonts w:ascii="Arial" w:hAnsi="Arial" w:cs="Arial"/>
          <w:color w:val="222222"/>
          <w:sz w:val="22"/>
          <w:szCs w:val="22"/>
        </w:rPr>
        <w:t xml:space="preserve">with </w:t>
      </w:r>
      <w:r w:rsidR="00F219D5" w:rsidRPr="00F9048D">
        <w:rPr>
          <w:rFonts w:ascii="Arial" w:hAnsi="Arial" w:cs="Arial"/>
          <w:color w:val="222222"/>
          <w:sz w:val="22"/>
          <w:szCs w:val="22"/>
        </w:rPr>
        <w:t xml:space="preserve">controllers to run the 48x48, 96x96, and 192x24 (target x sample) </w:t>
      </w:r>
      <w:proofErr w:type="spellStart"/>
      <w:r w:rsidR="00F219D5" w:rsidRPr="00F9048D">
        <w:rPr>
          <w:rFonts w:ascii="Arial" w:hAnsi="Arial" w:cs="Arial"/>
          <w:color w:val="222222"/>
          <w:sz w:val="22"/>
          <w:szCs w:val="22"/>
        </w:rPr>
        <w:t>BioMark</w:t>
      </w:r>
      <w:proofErr w:type="spellEnd"/>
      <w:r w:rsidR="00F219D5" w:rsidRPr="00F9048D">
        <w:rPr>
          <w:rFonts w:ascii="Arial" w:hAnsi="Arial" w:cs="Arial"/>
          <w:color w:val="222222"/>
          <w:sz w:val="22"/>
          <w:szCs w:val="22"/>
        </w:rPr>
        <w:t xml:space="preserve"> Dynamic arrays. Digital PCR is provided </w:t>
      </w:r>
      <w:r w:rsidR="00FE5446" w:rsidRPr="00F9048D">
        <w:rPr>
          <w:rFonts w:ascii="Arial" w:hAnsi="Arial" w:cs="Arial"/>
          <w:color w:val="222222"/>
          <w:sz w:val="22"/>
          <w:szCs w:val="22"/>
        </w:rPr>
        <w:t>with</w:t>
      </w:r>
      <w:r w:rsidR="00F219D5" w:rsidRPr="00F9048D">
        <w:rPr>
          <w:rFonts w:ascii="Arial" w:hAnsi="Arial" w:cs="Arial"/>
          <w:color w:val="222222"/>
          <w:sz w:val="22"/>
          <w:szCs w:val="22"/>
        </w:rPr>
        <w:t xml:space="preserve"> </w:t>
      </w:r>
      <w:r w:rsidR="00FE5446" w:rsidRPr="00F9048D">
        <w:rPr>
          <w:rFonts w:ascii="Arial" w:hAnsi="Arial" w:cs="Arial"/>
          <w:color w:val="222222"/>
          <w:sz w:val="22"/>
          <w:szCs w:val="22"/>
        </w:rPr>
        <w:t>a</w:t>
      </w:r>
      <w:r w:rsidR="00F219D5" w:rsidRPr="00F9048D">
        <w:rPr>
          <w:rFonts w:ascii="Arial" w:hAnsi="Arial" w:cs="Arial"/>
          <w:color w:val="222222"/>
          <w:sz w:val="22"/>
          <w:szCs w:val="22"/>
        </w:rPr>
        <w:t xml:space="preserve"> </w:t>
      </w:r>
      <w:proofErr w:type="spellStart"/>
      <w:r w:rsidR="00F219D5" w:rsidRPr="00F9048D">
        <w:rPr>
          <w:rFonts w:ascii="Arial" w:hAnsi="Arial" w:cs="Arial"/>
          <w:color w:val="222222"/>
          <w:sz w:val="22"/>
          <w:szCs w:val="22"/>
        </w:rPr>
        <w:t>BioRad</w:t>
      </w:r>
      <w:proofErr w:type="spellEnd"/>
      <w:r w:rsidR="00F219D5" w:rsidRPr="00F9048D">
        <w:rPr>
          <w:rFonts w:ascii="Arial" w:hAnsi="Arial" w:cs="Arial"/>
          <w:color w:val="222222"/>
          <w:sz w:val="22"/>
          <w:szCs w:val="22"/>
        </w:rPr>
        <w:t xml:space="preserve"> QX200 droplet digital PCR system</w:t>
      </w:r>
      <w:r w:rsidR="00FE5446" w:rsidRPr="00F9048D">
        <w:rPr>
          <w:rFonts w:ascii="Arial" w:hAnsi="Arial" w:cs="Arial"/>
          <w:color w:val="222222"/>
          <w:sz w:val="22"/>
          <w:szCs w:val="22"/>
        </w:rPr>
        <w:t>, enabling</w:t>
      </w:r>
      <w:r w:rsidR="00F219D5" w:rsidRPr="00F9048D">
        <w:rPr>
          <w:rFonts w:ascii="Arial" w:hAnsi="Arial" w:cs="Arial"/>
          <w:color w:val="222222"/>
          <w:sz w:val="22"/>
          <w:szCs w:val="22"/>
        </w:rPr>
        <w:t xml:space="preserve"> ultrasensitive and absolute quantification of nucleic acid targets. The system uses the same hydrolysis probe (</w:t>
      </w:r>
      <w:proofErr w:type="spellStart"/>
      <w:r w:rsidR="00F219D5" w:rsidRPr="00F9048D">
        <w:rPr>
          <w:rFonts w:ascii="Arial" w:hAnsi="Arial" w:cs="Arial"/>
          <w:color w:val="222222"/>
          <w:sz w:val="22"/>
          <w:szCs w:val="22"/>
        </w:rPr>
        <w:t>Taqman</w:t>
      </w:r>
      <w:proofErr w:type="spellEnd"/>
      <w:r w:rsidR="00F219D5" w:rsidRPr="00F9048D">
        <w:rPr>
          <w:rFonts w:ascii="Arial" w:hAnsi="Arial" w:cs="Arial"/>
          <w:color w:val="222222"/>
          <w:sz w:val="22"/>
          <w:szCs w:val="22"/>
        </w:rPr>
        <w:t xml:space="preserve">)- or </w:t>
      </w:r>
      <w:proofErr w:type="spellStart"/>
      <w:r w:rsidR="00F219D5" w:rsidRPr="00F9048D">
        <w:rPr>
          <w:rFonts w:ascii="Arial" w:hAnsi="Arial" w:cs="Arial"/>
          <w:color w:val="222222"/>
          <w:sz w:val="22"/>
          <w:szCs w:val="22"/>
        </w:rPr>
        <w:t>EvaGreen</w:t>
      </w:r>
      <w:proofErr w:type="spellEnd"/>
      <w:r w:rsidR="00F219D5" w:rsidRPr="00F9048D">
        <w:rPr>
          <w:rFonts w:ascii="Arial" w:hAnsi="Arial" w:cs="Arial"/>
          <w:color w:val="222222"/>
          <w:sz w:val="22"/>
          <w:szCs w:val="22"/>
        </w:rPr>
        <w:t xml:space="preserve"> (SYBR-like)-based assays </w:t>
      </w:r>
      <w:r w:rsidR="00F13C02" w:rsidRPr="00F9048D">
        <w:rPr>
          <w:rFonts w:ascii="Arial" w:hAnsi="Arial" w:cs="Arial"/>
          <w:color w:val="222222"/>
          <w:sz w:val="22"/>
          <w:szCs w:val="22"/>
        </w:rPr>
        <w:t xml:space="preserve">and provides </w:t>
      </w:r>
      <w:r w:rsidR="00F219D5" w:rsidRPr="00F9048D">
        <w:rPr>
          <w:rFonts w:ascii="Arial" w:hAnsi="Arial" w:cs="Arial"/>
          <w:color w:val="222222"/>
          <w:sz w:val="22"/>
          <w:szCs w:val="22"/>
        </w:rPr>
        <w:t xml:space="preserve">the ability to quantify template molecules that may be undetectable using the traditional real-time PCR techniques. </w:t>
      </w:r>
    </w:p>
    <w:p w14:paraId="07FA0E29" w14:textId="77777777" w:rsidR="007B59CF" w:rsidRPr="00F9048D" w:rsidRDefault="007B59CF" w:rsidP="00F219D5">
      <w:pPr>
        <w:rPr>
          <w:rFonts w:ascii="Arial" w:hAnsi="Arial" w:cs="Arial"/>
          <w:sz w:val="22"/>
          <w:szCs w:val="22"/>
        </w:rPr>
      </w:pPr>
    </w:p>
    <w:p w14:paraId="2259A21C" w14:textId="77777777" w:rsidR="00983556" w:rsidRPr="00F9048D" w:rsidRDefault="00983556" w:rsidP="002315FC">
      <w:pPr>
        <w:pStyle w:val="Heading1"/>
        <w:rPr>
          <w:rFonts w:eastAsia="Times New Roman" w:cs="Arial"/>
          <w:szCs w:val="22"/>
        </w:rPr>
      </w:pPr>
      <w:bookmarkStart w:id="20" w:name="_Toc3897315"/>
      <w:r w:rsidRPr="00F9048D">
        <w:rPr>
          <w:rFonts w:eastAsia="Times New Roman" w:cs="Arial"/>
          <w:szCs w:val="22"/>
        </w:rPr>
        <w:t>Magnetic Resonance Research Facility</w:t>
      </w:r>
      <w:bookmarkEnd w:id="20"/>
    </w:p>
    <w:p w14:paraId="605E221F" w14:textId="471F1188" w:rsidR="00983556" w:rsidRPr="00F9048D" w:rsidRDefault="003B18EC" w:rsidP="00983556">
      <w:pPr>
        <w:spacing w:after="120"/>
        <w:rPr>
          <w:rFonts w:ascii="Arial" w:eastAsia="Times New Roman" w:hAnsi="Arial" w:cs="Arial"/>
          <w:sz w:val="22"/>
          <w:szCs w:val="22"/>
        </w:rPr>
      </w:pPr>
      <w:hyperlink r:id="rId26" w:history="1">
        <w:r w:rsidR="00983556" w:rsidRPr="00F9048D">
          <w:rPr>
            <w:rStyle w:val="Hyperlink"/>
            <w:rFonts w:ascii="Arial" w:eastAsia="Times New Roman" w:hAnsi="Arial" w:cs="Arial"/>
            <w:sz w:val="22"/>
            <w:szCs w:val="22"/>
          </w:rPr>
          <w:t>https://medicine.uiowa.edu/mri/</w:t>
        </w:r>
      </w:hyperlink>
    </w:p>
    <w:p w14:paraId="1F0735B5" w14:textId="7E908FBA" w:rsidR="00983556" w:rsidRPr="00F9048D" w:rsidRDefault="00983556" w:rsidP="00983556">
      <w:pPr>
        <w:rPr>
          <w:rFonts w:ascii="Arial" w:hAnsi="Arial" w:cs="Arial"/>
          <w:sz w:val="22"/>
          <w:szCs w:val="22"/>
        </w:rPr>
      </w:pPr>
      <w:r w:rsidRPr="00F9048D">
        <w:rPr>
          <w:rFonts w:ascii="Arial" w:hAnsi="Arial" w:cs="Arial"/>
          <w:sz w:val="22"/>
          <w:szCs w:val="22"/>
        </w:rPr>
        <w:t xml:space="preserve">The </w:t>
      </w:r>
      <w:r w:rsidR="007B59CF" w:rsidRPr="00F9048D">
        <w:rPr>
          <w:rFonts w:ascii="Arial" w:hAnsi="Arial" w:cs="Arial"/>
          <w:sz w:val="22"/>
          <w:szCs w:val="22"/>
        </w:rPr>
        <w:t xml:space="preserve">Magnetic Resonance </w:t>
      </w:r>
      <w:r w:rsidRPr="00F9048D">
        <w:rPr>
          <w:rFonts w:ascii="Arial" w:hAnsi="Arial" w:cs="Arial"/>
          <w:sz w:val="22"/>
          <w:szCs w:val="22"/>
        </w:rPr>
        <w:t xml:space="preserve">Research Facility </w:t>
      </w:r>
      <w:r w:rsidR="007B59CF" w:rsidRPr="00F9048D">
        <w:rPr>
          <w:rFonts w:ascii="Arial" w:hAnsi="Arial" w:cs="Arial"/>
          <w:sz w:val="22"/>
          <w:szCs w:val="22"/>
        </w:rPr>
        <w:t xml:space="preserve">(MRRF) </w:t>
      </w:r>
      <w:r w:rsidRPr="00F9048D">
        <w:rPr>
          <w:rFonts w:ascii="Arial" w:hAnsi="Arial" w:cs="Arial"/>
          <w:sz w:val="22"/>
          <w:szCs w:val="22"/>
        </w:rPr>
        <w:t>at the University of Iowa is dedicated to providing MR imaging equipment and expertise to any researcher. T</w:t>
      </w:r>
      <w:r w:rsidR="007B2E74" w:rsidRPr="00F9048D">
        <w:rPr>
          <w:rFonts w:ascii="Arial" w:hAnsi="Arial" w:cs="Arial"/>
          <w:sz w:val="22"/>
          <w:szCs w:val="22"/>
        </w:rPr>
        <w:t>wo</w:t>
      </w:r>
      <w:r w:rsidRPr="00F9048D">
        <w:rPr>
          <w:rFonts w:ascii="Arial" w:hAnsi="Arial" w:cs="Arial"/>
          <w:sz w:val="22"/>
          <w:szCs w:val="22"/>
        </w:rPr>
        <w:t xml:space="preserve"> field strengths are available (1.5T, 3T, and 7T). Oversight is provided by both internal and external research advisory committees. The internal research committee reviews new project proposals and equipment acquisitions. The </w:t>
      </w:r>
      <w:r w:rsidR="007B59CF" w:rsidRPr="00F9048D">
        <w:rPr>
          <w:rFonts w:ascii="Arial" w:hAnsi="Arial" w:cs="Arial"/>
          <w:sz w:val="22"/>
          <w:szCs w:val="22"/>
        </w:rPr>
        <w:t>MRRF</w:t>
      </w:r>
      <w:r w:rsidRPr="00F9048D">
        <w:rPr>
          <w:rFonts w:ascii="Arial" w:hAnsi="Arial" w:cs="Arial"/>
          <w:sz w:val="22"/>
          <w:szCs w:val="22"/>
        </w:rPr>
        <w:t xml:space="preserve"> currently supports more than 60 research imaging projects from fourteen different departments representing five colleges within the University of Iowa </w:t>
      </w:r>
    </w:p>
    <w:p w14:paraId="1EB10A31" w14:textId="77777777" w:rsidR="00983556" w:rsidRPr="00F9048D" w:rsidRDefault="00983556" w:rsidP="00983556">
      <w:pPr>
        <w:rPr>
          <w:rFonts w:ascii="Arial" w:hAnsi="Arial" w:cs="Arial"/>
          <w:sz w:val="22"/>
          <w:szCs w:val="22"/>
        </w:rPr>
      </w:pPr>
    </w:p>
    <w:p w14:paraId="28A5671B" w14:textId="107654CE" w:rsidR="00010020" w:rsidRPr="00F9048D" w:rsidRDefault="00983556" w:rsidP="00D549B7">
      <w:pPr>
        <w:rPr>
          <w:rFonts w:ascii="Arial" w:hAnsi="Arial" w:cs="Arial"/>
          <w:sz w:val="22"/>
          <w:szCs w:val="22"/>
        </w:rPr>
      </w:pPr>
      <w:r w:rsidRPr="00F9048D">
        <w:rPr>
          <w:rFonts w:ascii="Arial" w:hAnsi="Arial" w:cs="Arial"/>
          <w:sz w:val="22"/>
          <w:szCs w:val="22"/>
        </w:rPr>
        <w:t xml:space="preserve">The </w:t>
      </w:r>
      <w:r w:rsidR="007B59CF" w:rsidRPr="00F9048D">
        <w:rPr>
          <w:rFonts w:ascii="Arial" w:hAnsi="Arial" w:cs="Arial"/>
          <w:sz w:val="22"/>
          <w:szCs w:val="22"/>
        </w:rPr>
        <w:t>MRRF</w:t>
      </w:r>
      <w:r w:rsidRPr="00F9048D">
        <w:rPr>
          <w:rFonts w:ascii="Arial" w:hAnsi="Arial" w:cs="Arial"/>
          <w:sz w:val="22"/>
          <w:szCs w:val="22"/>
        </w:rPr>
        <w:t xml:space="preserve"> currently has two research-</w:t>
      </w:r>
      <w:r w:rsidR="00D1486C" w:rsidRPr="00F9048D">
        <w:rPr>
          <w:rFonts w:ascii="Arial" w:hAnsi="Arial" w:cs="Arial"/>
          <w:sz w:val="22"/>
          <w:szCs w:val="22"/>
        </w:rPr>
        <w:t>dedicated whole-</w:t>
      </w:r>
      <w:r w:rsidRPr="00F9048D">
        <w:rPr>
          <w:rFonts w:ascii="Arial" w:hAnsi="Arial" w:cs="Arial"/>
          <w:sz w:val="22"/>
          <w:szCs w:val="22"/>
        </w:rPr>
        <w:t>body MR scanners (3.0T GE Discov</w:t>
      </w:r>
      <w:r w:rsidR="00D1486C" w:rsidRPr="00F9048D">
        <w:rPr>
          <w:rFonts w:ascii="Arial" w:hAnsi="Arial" w:cs="Arial"/>
          <w:sz w:val="22"/>
          <w:szCs w:val="22"/>
        </w:rPr>
        <w:t xml:space="preserve">ery, 7.0T GE </w:t>
      </w:r>
      <w:r w:rsidR="007B2E74" w:rsidRPr="00F9048D">
        <w:rPr>
          <w:rFonts w:ascii="Arial" w:hAnsi="Arial" w:cs="Arial"/>
          <w:sz w:val="22"/>
          <w:szCs w:val="22"/>
        </w:rPr>
        <w:t>MR</w:t>
      </w:r>
      <w:r w:rsidR="00D1486C" w:rsidRPr="00F9048D">
        <w:rPr>
          <w:rFonts w:ascii="Arial" w:hAnsi="Arial" w:cs="Arial"/>
          <w:sz w:val="22"/>
          <w:szCs w:val="22"/>
        </w:rPr>
        <w:t xml:space="preserve">950) </w:t>
      </w:r>
      <w:r w:rsidR="001C7B88">
        <w:rPr>
          <w:rFonts w:ascii="Arial" w:hAnsi="Arial" w:cs="Arial"/>
          <w:sz w:val="22"/>
          <w:szCs w:val="22"/>
        </w:rPr>
        <w:t>for human and large-</w:t>
      </w:r>
      <w:r w:rsidR="007B2E74" w:rsidRPr="00F9048D">
        <w:rPr>
          <w:rFonts w:ascii="Arial" w:hAnsi="Arial" w:cs="Arial"/>
          <w:sz w:val="22"/>
          <w:szCs w:val="22"/>
        </w:rPr>
        <w:t xml:space="preserve">animal imaging, </w:t>
      </w:r>
      <w:r w:rsidR="00D1486C" w:rsidRPr="00F9048D">
        <w:rPr>
          <w:rFonts w:ascii="Arial" w:hAnsi="Arial" w:cs="Arial"/>
          <w:sz w:val="22"/>
          <w:szCs w:val="22"/>
        </w:rPr>
        <w:t>and one small-</w:t>
      </w:r>
      <w:r w:rsidRPr="00F9048D">
        <w:rPr>
          <w:rFonts w:ascii="Arial" w:hAnsi="Arial" w:cs="Arial"/>
          <w:sz w:val="22"/>
          <w:szCs w:val="22"/>
        </w:rPr>
        <w:t>animal MR scanner (7.0T GE 901 Discovery) available for research</w:t>
      </w:r>
      <w:r w:rsidR="00AA4087" w:rsidRPr="00F9048D">
        <w:rPr>
          <w:rFonts w:ascii="Arial" w:hAnsi="Arial" w:cs="Arial"/>
          <w:sz w:val="22"/>
          <w:szCs w:val="22"/>
        </w:rPr>
        <w:t xml:space="preserve"> purposes</w:t>
      </w:r>
      <w:r w:rsidRPr="00F9048D">
        <w:rPr>
          <w:rFonts w:ascii="Arial" w:hAnsi="Arial" w:cs="Arial"/>
          <w:sz w:val="22"/>
          <w:szCs w:val="22"/>
        </w:rPr>
        <w:t xml:space="preserve">. </w:t>
      </w:r>
      <w:r w:rsidR="007B2E74" w:rsidRPr="00F9048D">
        <w:rPr>
          <w:rFonts w:ascii="Arial" w:hAnsi="Arial" w:cs="Arial"/>
          <w:sz w:val="22"/>
          <w:szCs w:val="22"/>
        </w:rPr>
        <w:t xml:space="preserve">The </w:t>
      </w:r>
      <w:proofErr w:type="gramStart"/>
      <w:r w:rsidR="007B2E74" w:rsidRPr="00F9048D">
        <w:rPr>
          <w:rFonts w:ascii="Arial" w:hAnsi="Arial" w:cs="Arial"/>
          <w:sz w:val="22"/>
          <w:szCs w:val="22"/>
        </w:rPr>
        <w:t>whole body</w:t>
      </w:r>
      <w:proofErr w:type="gramEnd"/>
      <w:r w:rsidR="007B2E74" w:rsidRPr="00F9048D">
        <w:rPr>
          <w:rFonts w:ascii="Arial" w:hAnsi="Arial" w:cs="Arial"/>
          <w:sz w:val="22"/>
          <w:szCs w:val="22"/>
        </w:rPr>
        <w:t xml:space="preserve"> scanners are fully outfitted for fMRI imaging, including stimulus presentation software (E-Prime, Presentation, </w:t>
      </w:r>
      <w:proofErr w:type="spellStart"/>
      <w:r w:rsidR="007B2E74" w:rsidRPr="00F9048D">
        <w:rPr>
          <w:rFonts w:ascii="Arial" w:hAnsi="Arial" w:cs="Arial"/>
          <w:sz w:val="22"/>
          <w:szCs w:val="22"/>
        </w:rPr>
        <w:t>Matlab</w:t>
      </w:r>
      <w:proofErr w:type="spellEnd"/>
      <w:r w:rsidR="007B2E74" w:rsidRPr="00F9048D">
        <w:rPr>
          <w:rFonts w:ascii="Arial" w:hAnsi="Arial" w:cs="Arial"/>
          <w:sz w:val="22"/>
          <w:szCs w:val="22"/>
        </w:rPr>
        <w:t>), auditory and visual stimulus hardware (</w:t>
      </w:r>
      <w:proofErr w:type="spellStart"/>
      <w:r w:rsidR="007B2E74" w:rsidRPr="00F9048D">
        <w:rPr>
          <w:rFonts w:ascii="Arial" w:hAnsi="Arial" w:cs="Arial"/>
          <w:sz w:val="22"/>
          <w:szCs w:val="22"/>
        </w:rPr>
        <w:t>Avotec</w:t>
      </w:r>
      <w:proofErr w:type="spellEnd"/>
      <w:r w:rsidR="007B2E74" w:rsidRPr="00F9048D">
        <w:rPr>
          <w:rFonts w:ascii="Arial" w:hAnsi="Arial" w:cs="Arial"/>
          <w:sz w:val="22"/>
          <w:szCs w:val="22"/>
        </w:rPr>
        <w:t>), and physiological monitoring (</w:t>
      </w:r>
      <w:proofErr w:type="spellStart"/>
      <w:r w:rsidR="007B2E74" w:rsidRPr="00F9048D">
        <w:rPr>
          <w:rFonts w:ascii="Arial" w:hAnsi="Arial" w:cs="Arial"/>
          <w:sz w:val="22"/>
          <w:szCs w:val="22"/>
        </w:rPr>
        <w:t>Biopac</w:t>
      </w:r>
      <w:proofErr w:type="spellEnd"/>
      <w:r w:rsidR="007B2E74" w:rsidRPr="00F9048D">
        <w:rPr>
          <w:rFonts w:ascii="Arial" w:hAnsi="Arial" w:cs="Arial"/>
          <w:sz w:val="22"/>
          <w:szCs w:val="22"/>
        </w:rPr>
        <w:t xml:space="preserve">). </w:t>
      </w:r>
      <w:r w:rsidRPr="00F9048D">
        <w:rPr>
          <w:rFonts w:ascii="Arial" w:hAnsi="Arial" w:cs="Arial"/>
          <w:sz w:val="22"/>
          <w:szCs w:val="22"/>
        </w:rPr>
        <w:t xml:space="preserve">A shared clinical/research 3T scanner </w:t>
      </w:r>
      <w:r w:rsidR="00AA4087" w:rsidRPr="00F9048D">
        <w:rPr>
          <w:rFonts w:ascii="Arial" w:hAnsi="Arial" w:cs="Arial"/>
          <w:sz w:val="22"/>
          <w:szCs w:val="22"/>
        </w:rPr>
        <w:t xml:space="preserve">(3T Siemens </w:t>
      </w:r>
      <w:proofErr w:type="spellStart"/>
      <w:proofErr w:type="gramStart"/>
      <w:r w:rsidR="00AA4087" w:rsidRPr="00F9048D">
        <w:rPr>
          <w:rFonts w:ascii="Arial" w:hAnsi="Arial" w:cs="Arial"/>
          <w:sz w:val="22"/>
          <w:szCs w:val="22"/>
        </w:rPr>
        <w:t>Skyra</w:t>
      </w:r>
      <w:proofErr w:type="spellEnd"/>
      <w:r w:rsidR="00AA4087" w:rsidRPr="00F9048D">
        <w:rPr>
          <w:rFonts w:ascii="Arial" w:hAnsi="Arial" w:cs="Arial"/>
          <w:sz w:val="22"/>
          <w:szCs w:val="22"/>
        </w:rPr>
        <w:t xml:space="preserve"> )</w:t>
      </w:r>
      <w:proofErr w:type="gramEnd"/>
      <w:r w:rsidR="00AA4087" w:rsidRPr="00F9048D">
        <w:rPr>
          <w:rFonts w:ascii="Arial" w:hAnsi="Arial" w:cs="Arial"/>
          <w:sz w:val="22"/>
          <w:szCs w:val="22"/>
        </w:rPr>
        <w:t xml:space="preserve"> </w:t>
      </w:r>
      <w:r w:rsidRPr="00F9048D">
        <w:rPr>
          <w:rFonts w:ascii="Arial" w:hAnsi="Arial" w:cs="Arial"/>
          <w:sz w:val="22"/>
          <w:szCs w:val="22"/>
        </w:rPr>
        <w:t>is available</w:t>
      </w:r>
      <w:r w:rsidR="00AA4087" w:rsidRPr="00F9048D">
        <w:rPr>
          <w:rFonts w:ascii="Arial" w:hAnsi="Arial" w:cs="Arial"/>
          <w:sz w:val="22"/>
          <w:szCs w:val="22"/>
        </w:rPr>
        <w:t xml:space="preserve"> in the clinical imaging suite</w:t>
      </w:r>
      <w:r w:rsidRPr="00F9048D">
        <w:rPr>
          <w:rFonts w:ascii="Arial" w:hAnsi="Arial" w:cs="Arial"/>
          <w:sz w:val="22"/>
          <w:szCs w:val="22"/>
        </w:rPr>
        <w:t xml:space="preserve">. </w:t>
      </w:r>
      <w:r w:rsidR="00AA4087" w:rsidRPr="00F9048D">
        <w:rPr>
          <w:rFonts w:ascii="Arial" w:hAnsi="Arial" w:cs="Arial"/>
          <w:sz w:val="22"/>
          <w:szCs w:val="22"/>
        </w:rPr>
        <w:t>Additionally, a</w:t>
      </w:r>
      <w:r w:rsidRPr="00F9048D">
        <w:rPr>
          <w:rFonts w:ascii="Arial" w:hAnsi="Arial" w:cs="Arial"/>
          <w:sz w:val="22"/>
          <w:szCs w:val="22"/>
        </w:rPr>
        <w:t xml:space="preserve">n MRI Simulator is available to all researchers. </w:t>
      </w:r>
    </w:p>
    <w:p w14:paraId="05AA646A" w14:textId="77777777" w:rsidR="00010020" w:rsidRPr="00F9048D" w:rsidRDefault="00010020" w:rsidP="00D549B7">
      <w:pPr>
        <w:rPr>
          <w:rFonts w:ascii="Arial" w:hAnsi="Arial" w:cs="Arial"/>
          <w:sz w:val="22"/>
          <w:szCs w:val="22"/>
        </w:rPr>
      </w:pPr>
    </w:p>
    <w:p w14:paraId="0DF0646D" w14:textId="064857FF" w:rsidR="00010020" w:rsidRPr="00F9048D" w:rsidRDefault="00010020" w:rsidP="003A28F0">
      <w:pPr>
        <w:rPr>
          <w:rFonts w:ascii="Arial" w:eastAsia="Times New Roman" w:hAnsi="Arial" w:cs="Arial"/>
          <w:sz w:val="22"/>
          <w:szCs w:val="22"/>
        </w:rPr>
      </w:pPr>
      <w:r w:rsidRPr="00F9048D">
        <w:rPr>
          <w:rFonts w:ascii="Arial" w:eastAsia="Times New Roman" w:hAnsi="Arial" w:cs="Arial"/>
          <w:color w:val="222222"/>
          <w:sz w:val="22"/>
          <w:szCs w:val="22"/>
          <w:shd w:val="clear" w:color="auto" w:fill="FFFFFF"/>
        </w:rPr>
        <w:lastRenderedPageBreak/>
        <w:t xml:space="preserve">The </w:t>
      </w:r>
      <w:r w:rsidR="007B59CF" w:rsidRPr="00F9048D">
        <w:rPr>
          <w:rFonts w:ascii="Arial" w:eastAsia="Times New Roman" w:hAnsi="Arial" w:cs="Arial"/>
          <w:color w:val="222222"/>
          <w:sz w:val="22"/>
          <w:szCs w:val="22"/>
          <w:shd w:val="clear" w:color="auto" w:fill="FFFFFF"/>
        </w:rPr>
        <w:t>MRRF</w:t>
      </w:r>
      <w:r w:rsidRPr="00F9048D">
        <w:rPr>
          <w:rFonts w:ascii="Arial" w:eastAsia="Times New Roman" w:hAnsi="Arial" w:cs="Arial"/>
          <w:color w:val="222222"/>
          <w:sz w:val="22"/>
          <w:szCs w:val="22"/>
          <w:shd w:val="clear" w:color="auto" w:fill="FFFFFF"/>
        </w:rPr>
        <w:t xml:space="preserve"> </w:t>
      </w:r>
      <w:r w:rsidR="007B2E74" w:rsidRPr="00F9048D">
        <w:rPr>
          <w:rFonts w:ascii="Arial" w:eastAsia="Times New Roman" w:hAnsi="Arial" w:cs="Arial"/>
          <w:color w:val="222222"/>
          <w:sz w:val="22"/>
          <w:szCs w:val="22"/>
          <w:shd w:val="clear" w:color="auto" w:fill="FFFFFF"/>
        </w:rPr>
        <w:t xml:space="preserve">utilizes the XNAT system for data archiving and for distribution of images to the various research projects. In addition, the facility </w:t>
      </w:r>
      <w:r w:rsidRPr="00F9048D">
        <w:rPr>
          <w:rFonts w:ascii="Arial" w:eastAsia="Times New Roman" w:hAnsi="Arial" w:cs="Arial"/>
          <w:color w:val="222222"/>
          <w:sz w:val="22"/>
          <w:szCs w:val="22"/>
          <w:shd w:val="clear" w:color="auto" w:fill="FFFFFF"/>
        </w:rPr>
        <w:t xml:space="preserve">is outfitted with a number of image analysis tools, including FSL, AFNI, Slicer3, ImageJ and BRAINS. </w:t>
      </w:r>
      <w:r w:rsidR="007B2E74" w:rsidRPr="00F9048D">
        <w:rPr>
          <w:rFonts w:ascii="Arial" w:eastAsia="Times New Roman" w:hAnsi="Arial" w:cs="Arial"/>
          <w:color w:val="222222"/>
          <w:sz w:val="22"/>
          <w:szCs w:val="22"/>
          <w:shd w:val="clear" w:color="auto" w:fill="FFFFFF"/>
        </w:rPr>
        <w:t xml:space="preserve">The facility also has the ability to develop custom MR pulse sequences and reconstructions using the GE Epic and orchestra tools, respectively. </w:t>
      </w:r>
    </w:p>
    <w:p w14:paraId="04AA6015" w14:textId="77777777" w:rsidR="00FC7DF8" w:rsidRPr="00F9048D" w:rsidRDefault="00FC7DF8" w:rsidP="003A28F0">
      <w:pPr>
        <w:rPr>
          <w:rFonts w:ascii="Arial" w:eastAsia="Times New Roman" w:hAnsi="Arial" w:cs="Arial"/>
          <w:sz w:val="22"/>
          <w:szCs w:val="22"/>
        </w:rPr>
      </w:pPr>
    </w:p>
    <w:p w14:paraId="5A497127" w14:textId="7137985D" w:rsidR="00010020" w:rsidRPr="00F9048D" w:rsidRDefault="00EC3498" w:rsidP="002315FC">
      <w:pPr>
        <w:pStyle w:val="Heading1"/>
        <w:rPr>
          <w:rFonts w:eastAsia="Times New Roman" w:cs="Arial"/>
          <w:szCs w:val="22"/>
        </w:rPr>
      </w:pPr>
      <w:bookmarkStart w:id="21" w:name="_Toc3897316"/>
      <w:r w:rsidRPr="00F9048D">
        <w:rPr>
          <w:rFonts w:eastAsia="Times New Roman" w:cs="Arial"/>
          <w:szCs w:val="22"/>
        </w:rPr>
        <w:t>Metabolic Phenotyping Core</w:t>
      </w:r>
      <w:bookmarkEnd w:id="21"/>
    </w:p>
    <w:p w14:paraId="5B7CCCEE" w14:textId="7C3FFF81" w:rsidR="00EC3498" w:rsidRPr="00F9048D" w:rsidRDefault="003B18EC" w:rsidP="006A0FD4">
      <w:pPr>
        <w:spacing w:after="120"/>
        <w:rPr>
          <w:rFonts w:ascii="Arial" w:eastAsia="Times New Roman" w:hAnsi="Arial" w:cs="Arial"/>
          <w:sz w:val="22"/>
          <w:szCs w:val="22"/>
        </w:rPr>
      </w:pPr>
      <w:hyperlink r:id="rId27" w:history="1">
        <w:r w:rsidR="00EC3498" w:rsidRPr="00F9048D">
          <w:rPr>
            <w:rStyle w:val="Hyperlink"/>
            <w:rFonts w:ascii="Arial" w:eastAsia="Times New Roman" w:hAnsi="Arial" w:cs="Arial"/>
            <w:sz w:val="22"/>
            <w:szCs w:val="22"/>
          </w:rPr>
          <w:t>https://medicine.uiowa.edu/diabetes/research/metabolic-phenotyping-core</w:t>
        </w:r>
      </w:hyperlink>
    </w:p>
    <w:p w14:paraId="277FE79D" w14:textId="77777777" w:rsidR="00EC3498" w:rsidRPr="00F9048D" w:rsidRDefault="00EC3498" w:rsidP="006A0FD4">
      <w:pPr>
        <w:rPr>
          <w:rFonts w:ascii="Arial" w:eastAsia="Times New Roman" w:hAnsi="Arial" w:cs="Arial"/>
          <w:color w:val="222222"/>
          <w:sz w:val="22"/>
          <w:szCs w:val="22"/>
        </w:rPr>
      </w:pPr>
      <w:r w:rsidRPr="00F9048D">
        <w:rPr>
          <w:rFonts w:ascii="Arial" w:eastAsia="Times New Roman" w:hAnsi="Arial" w:cs="Arial"/>
          <w:color w:val="222222"/>
          <w:sz w:val="22"/>
          <w:szCs w:val="22"/>
        </w:rPr>
        <w:t>The Metabolic Phenotyping Core provides investigators specialized and non-invasive metabolic assays that are essential in phenotyping mouse and other animal models with diabetes, its complications, obesity, and related metabolic disorders.</w:t>
      </w:r>
    </w:p>
    <w:p w14:paraId="598930E3" w14:textId="77777777" w:rsidR="006A0FD4" w:rsidRPr="00F9048D" w:rsidRDefault="006A0FD4" w:rsidP="006A0FD4">
      <w:pPr>
        <w:rPr>
          <w:rFonts w:ascii="Arial" w:eastAsia="Times New Roman" w:hAnsi="Arial" w:cs="Arial"/>
          <w:color w:val="222222"/>
          <w:sz w:val="22"/>
          <w:szCs w:val="22"/>
        </w:rPr>
      </w:pPr>
    </w:p>
    <w:p w14:paraId="70E54008" w14:textId="5F88570A" w:rsidR="00EC3498" w:rsidRPr="00F9048D" w:rsidRDefault="00D13BA4" w:rsidP="00FE5446">
      <w:pPr>
        <w:rPr>
          <w:rFonts w:ascii="Arial" w:eastAsia="Times New Roman" w:hAnsi="Arial" w:cs="Arial"/>
          <w:color w:val="222222"/>
          <w:sz w:val="22"/>
          <w:szCs w:val="22"/>
        </w:rPr>
      </w:pPr>
      <w:r w:rsidRPr="00F9048D">
        <w:rPr>
          <w:rFonts w:ascii="Arial" w:eastAsia="Times New Roman" w:hAnsi="Arial" w:cs="Arial"/>
          <w:color w:val="222222"/>
          <w:sz w:val="22"/>
          <w:szCs w:val="22"/>
        </w:rPr>
        <w:t xml:space="preserve">The </w:t>
      </w:r>
      <w:r w:rsidR="00FE5446" w:rsidRPr="00F9048D">
        <w:rPr>
          <w:rFonts w:ascii="Arial" w:eastAsia="Times New Roman" w:hAnsi="Arial" w:cs="Arial"/>
          <w:color w:val="222222"/>
          <w:sz w:val="22"/>
          <w:szCs w:val="22"/>
        </w:rPr>
        <w:t>central</w:t>
      </w:r>
      <w:r w:rsidRPr="00F9048D">
        <w:rPr>
          <w:rFonts w:ascii="Arial" w:eastAsia="Times New Roman" w:hAnsi="Arial" w:cs="Arial"/>
          <w:color w:val="222222"/>
          <w:sz w:val="22"/>
          <w:szCs w:val="22"/>
        </w:rPr>
        <w:t xml:space="preserve"> </w:t>
      </w:r>
      <w:r w:rsidR="00FE5446" w:rsidRPr="00F9048D">
        <w:rPr>
          <w:rFonts w:ascii="Arial" w:eastAsia="Times New Roman" w:hAnsi="Arial" w:cs="Arial"/>
          <w:color w:val="222222"/>
          <w:sz w:val="22"/>
          <w:szCs w:val="22"/>
        </w:rPr>
        <w:t>services</w:t>
      </w:r>
      <w:r w:rsidRPr="00F9048D">
        <w:rPr>
          <w:rFonts w:ascii="Arial" w:eastAsia="Times New Roman" w:hAnsi="Arial" w:cs="Arial"/>
          <w:color w:val="222222"/>
          <w:sz w:val="22"/>
          <w:szCs w:val="22"/>
        </w:rPr>
        <w:t xml:space="preserve"> </w:t>
      </w:r>
      <w:r w:rsidR="00FE5446" w:rsidRPr="00F9048D">
        <w:rPr>
          <w:rFonts w:ascii="Arial" w:eastAsia="Times New Roman" w:hAnsi="Arial" w:cs="Arial"/>
          <w:color w:val="222222"/>
          <w:sz w:val="22"/>
          <w:szCs w:val="22"/>
        </w:rPr>
        <w:t xml:space="preserve">of </w:t>
      </w:r>
      <w:r w:rsidRPr="00F9048D">
        <w:rPr>
          <w:rFonts w:ascii="Arial" w:eastAsia="Times New Roman" w:hAnsi="Arial" w:cs="Arial"/>
          <w:color w:val="222222"/>
          <w:sz w:val="22"/>
          <w:szCs w:val="22"/>
        </w:rPr>
        <w:t>the c</w:t>
      </w:r>
      <w:r w:rsidR="00EC3498" w:rsidRPr="00F9048D">
        <w:rPr>
          <w:rFonts w:ascii="Arial" w:eastAsia="Times New Roman" w:hAnsi="Arial" w:cs="Arial"/>
          <w:color w:val="222222"/>
          <w:sz w:val="22"/>
          <w:szCs w:val="22"/>
        </w:rPr>
        <w:t xml:space="preserve">ore </w:t>
      </w:r>
      <w:r w:rsidR="00FE5446" w:rsidRPr="00F9048D">
        <w:rPr>
          <w:rFonts w:ascii="Arial" w:eastAsia="Times New Roman" w:hAnsi="Arial" w:cs="Arial"/>
          <w:color w:val="222222"/>
          <w:sz w:val="22"/>
          <w:szCs w:val="22"/>
        </w:rPr>
        <w:t>include</w:t>
      </w:r>
      <w:r w:rsidR="00EC3498" w:rsidRPr="00F9048D">
        <w:rPr>
          <w:rFonts w:ascii="Arial" w:eastAsia="Times New Roman" w:hAnsi="Arial" w:cs="Arial"/>
          <w:color w:val="222222"/>
          <w:sz w:val="22"/>
          <w:szCs w:val="22"/>
        </w:rPr>
        <w:t>: </w:t>
      </w:r>
    </w:p>
    <w:p w14:paraId="5697E720" w14:textId="5D0E0734" w:rsidR="00B140DC" w:rsidRPr="00F9048D" w:rsidRDefault="00B140DC" w:rsidP="002315FC">
      <w:pPr>
        <w:numPr>
          <w:ilvl w:val="0"/>
          <w:numId w:val="5"/>
        </w:numPr>
        <w:shd w:val="clear" w:color="auto" w:fill="FFFFFF"/>
        <w:rPr>
          <w:rFonts w:ascii="Arial" w:eastAsia="Times New Roman" w:hAnsi="Arial" w:cs="Arial"/>
          <w:color w:val="222222"/>
          <w:sz w:val="22"/>
          <w:szCs w:val="22"/>
        </w:rPr>
      </w:pPr>
      <w:r w:rsidRPr="00F9048D">
        <w:rPr>
          <w:rFonts w:ascii="Arial" w:eastAsia="Times New Roman" w:hAnsi="Arial" w:cs="Arial"/>
          <w:color w:val="222222"/>
          <w:sz w:val="22"/>
          <w:szCs w:val="22"/>
        </w:rPr>
        <w:t xml:space="preserve">Determining whole animal energy expenditure using Metabolic Chambers: </w:t>
      </w:r>
      <w:proofErr w:type="spellStart"/>
      <w:r w:rsidRPr="00F9048D">
        <w:rPr>
          <w:rFonts w:ascii="Arial" w:eastAsia="Times New Roman" w:hAnsi="Arial" w:cs="Arial"/>
          <w:color w:val="222222"/>
          <w:sz w:val="22"/>
          <w:szCs w:val="22"/>
        </w:rPr>
        <w:t>Promethion</w:t>
      </w:r>
      <w:proofErr w:type="spellEnd"/>
      <w:r w:rsidRPr="00F9048D">
        <w:rPr>
          <w:rFonts w:ascii="Arial" w:eastAsia="Times New Roman" w:hAnsi="Arial" w:cs="Arial"/>
          <w:color w:val="222222"/>
          <w:sz w:val="22"/>
          <w:szCs w:val="22"/>
        </w:rPr>
        <w:t xml:space="preserve"> (Sable Systems International) and CLAMS (Comprehensive Lab Animal Monitoring System, Columbus Instruments). This is a non-invasive measurement of food intake, energy expenditure, respiratory exchange ratio and physical activity.</w:t>
      </w:r>
    </w:p>
    <w:p w14:paraId="1C8A8A19" w14:textId="1C6205D7" w:rsidR="00B140DC" w:rsidRPr="00F9048D" w:rsidRDefault="00B140DC" w:rsidP="002315FC">
      <w:pPr>
        <w:numPr>
          <w:ilvl w:val="0"/>
          <w:numId w:val="5"/>
        </w:numPr>
        <w:shd w:val="clear" w:color="auto" w:fill="FFFFFF"/>
        <w:rPr>
          <w:rFonts w:ascii="Arial" w:eastAsia="Times New Roman" w:hAnsi="Arial" w:cs="Arial"/>
          <w:color w:val="222222"/>
          <w:sz w:val="22"/>
          <w:szCs w:val="22"/>
        </w:rPr>
      </w:pPr>
      <w:r w:rsidRPr="00F9048D">
        <w:rPr>
          <w:rFonts w:ascii="Arial" w:eastAsia="Times New Roman" w:hAnsi="Arial" w:cs="Arial"/>
          <w:color w:val="222222"/>
          <w:sz w:val="22"/>
          <w:szCs w:val="22"/>
        </w:rPr>
        <w:t xml:space="preserve">Measuring whole body composition with a Bruker </w:t>
      </w:r>
      <w:proofErr w:type="spellStart"/>
      <w:r w:rsidRPr="00F9048D">
        <w:rPr>
          <w:rFonts w:ascii="Arial" w:eastAsia="Times New Roman" w:hAnsi="Arial" w:cs="Arial"/>
          <w:color w:val="222222"/>
          <w:sz w:val="22"/>
          <w:szCs w:val="22"/>
        </w:rPr>
        <w:t>MiniSpec</w:t>
      </w:r>
      <w:proofErr w:type="spellEnd"/>
      <w:r w:rsidRPr="00F9048D">
        <w:rPr>
          <w:rFonts w:ascii="Arial" w:eastAsia="Times New Roman" w:hAnsi="Arial" w:cs="Arial"/>
          <w:color w:val="222222"/>
          <w:sz w:val="22"/>
          <w:szCs w:val="22"/>
        </w:rPr>
        <w:t xml:space="preserve"> in mice and rats.</w:t>
      </w:r>
    </w:p>
    <w:p w14:paraId="09E0A1E6" w14:textId="77777777" w:rsidR="00B140DC" w:rsidRPr="00F9048D" w:rsidRDefault="00B140DC" w:rsidP="002315FC">
      <w:pPr>
        <w:numPr>
          <w:ilvl w:val="0"/>
          <w:numId w:val="5"/>
        </w:numPr>
        <w:shd w:val="clear" w:color="auto" w:fill="FFFFFF"/>
        <w:rPr>
          <w:rFonts w:ascii="Arial" w:eastAsia="Times New Roman" w:hAnsi="Arial" w:cs="Arial"/>
          <w:color w:val="222222"/>
          <w:sz w:val="22"/>
          <w:szCs w:val="22"/>
        </w:rPr>
      </w:pPr>
      <w:proofErr w:type="spellStart"/>
      <w:r w:rsidRPr="00F9048D">
        <w:rPr>
          <w:rFonts w:ascii="Arial" w:eastAsia="Times New Roman" w:hAnsi="Arial" w:cs="Arial"/>
          <w:color w:val="222222"/>
          <w:sz w:val="22"/>
          <w:szCs w:val="22"/>
        </w:rPr>
        <w:t>Hyperinsulinemic</w:t>
      </w:r>
      <w:proofErr w:type="spellEnd"/>
      <w:r w:rsidRPr="00F9048D">
        <w:rPr>
          <w:rFonts w:ascii="Arial" w:eastAsia="Times New Roman" w:hAnsi="Arial" w:cs="Arial"/>
          <w:color w:val="222222"/>
          <w:sz w:val="22"/>
          <w:szCs w:val="22"/>
        </w:rPr>
        <w:t xml:space="preserve">-euglycemic clamp experiments to assess </w:t>
      </w:r>
      <w:r w:rsidRPr="00FD32C9">
        <w:rPr>
          <w:rFonts w:ascii="Arial" w:eastAsia="Times New Roman" w:hAnsi="Arial" w:cs="Arial"/>
          <w:i/>
          <w:color w:val="222222"/>
          <w:sz w:val="22"/>
          <w:szCs w:val="22"/>
        </w:rPr>
        <w:t>in vivo</w:t>
      </w:r>
      <w:r w:rsidRPr="00F9048D">
        <w:rPr>
          <w:rFonts w:ascii="Arial" w:eastAsia="Times New Roman" w:hAnsi="Arial" w:cs="Arial"/>
          <w:color w:val="222222"/>
          <w:sz w:val="22"/>
          <w:szCs w:val="22"/>
        </w:rPr>
        <w:t xml:space="preserve"> insulin action, insulin signaling, and glucose metabolism in awake mice.</w:t>
      </w:r>
    </w:p>
    <w:p w14:paraId="09AFAC9B" w14:textId="5AD17BC1" w:rsidR="00B140DC" w:rsidRPr="00F9048D" w:rsidRDefault="00B140DC" w:rsidP="002315FC">
      <w:pPr>
        <w:numPr>
          <w:ilvl w:val="0"/>
          <w:numId w:val="5"/>
        </w:numPr>
        <w:shd w:val="clear" w:color="auto" w:fill="FFFFFF"/>
        <w:rPr>
          <w:rFonts w:ascii="Arial" w:eastAsia="Times New Roman" w:hAnsi="Arial" w:cs="Arial"/>
          <w:color w:val="222222"/>
          <w:sz w:val="22"/>
          <w:szCs w:val="22"/>
        </w:rPr>
      </w:pPr>
      <w:r w:rsidRPr="00F9048D">
        <w:rPr>
          <w:rFonts w:ascii="Arial" w:eastAsia="Times New Roman" w:hAnsi="Arial" w:cs="Arial"/>
          <w:color w:val="222222"/>
          <w:sz w:val="22"/>
          <w:szCs w:val="22"/>
        </w:rPr>
        <w:t xml:space="preserve">Hyperglycemic clamp experiments to assess </w:t>
      </w:r>
      <w:r w:rsidRPr="00FD32C9">
        <w:rPr>
          <w:rFonts w:ascii="Arial" w:eastAsia="Times New Roman" w:hAnsi="Arial" w:cs="Arial"/>
          <w:i/>
          <w:color w:val="222222"/>
          <w:sz w:val="22"/>
          <w:szCs w:val="22"/>
        </w:rPr>
        <w:t>in vivo</w:t>
      </w:r>
      <w:r w:rsidRPr="00F9048D">
        <w:rPr>
          <w:rFonts w:ascii="Arial" w:eastAsia="Times New Roman" w:hAnsi="Arial" w:cs="Arial"/>
          <w:color w:val="222222"/>
          <w:sz w:val="22"/>
          <w:szCs w:val="22"/>
        </w:rPr>
        <w:t xml:space="preserve"> pancreatic b</w:t>
      </w:r>
      <w:r w:rsidR="004D3FD4" w:rsidRPr="00F9048D">
        <w:rPr>
          <w:rFonts w:ascii="Arial" w:eastAsia="Times New Roman" w:hAnsi="Arial" w:cs="Arial"/>
          <w:color w:val="222222"/>
          <w:sz w:val="22"/>
          <w:szCs w:val="22"/>
        </w:rPr>
        <w:t>eta</w:t>
      </w:r>
      <w:r w:rsidRPr="00F9048D">
        <w:rPr>
          <w:rFonts w:ascii="Arial" w:eastAsia="Times New Roman" w:hAnsi="Arial" w:cs="Arial"/>
          <w:color w:val="222222"/>
          <w:sz w:val="22"/>
          <w:szCs w:val="22"/>
        </w:rPr>
        <w:t>-cell function (i.e., glucose-induced insulin secretion) and the effect of hyperglycemia on glucose metabolism (i.e., glucose toxicity).</w:t>
      </w:r>
    </w:p>
    <w:p w14:paraId="337D64B1" w14:textId="77777777" w:rsidR="00B140DC" w:rsidRPr="00F9048D" w:rsidRDefault="00B140DC" w:rsidP="002315FC">
      <w:pPr>
        <w:numPr>
          <w:ilvl w:val="0"/>
          <w:numId w:val="5"/>
        </w:numPr>
        <w:shd w:val="clear" w:color="auto" w:fill="FFFFFF"/>
        <w:rPr>
          <w:rFonts w:ascii="Arial" w:eastAsia="Times New Roman" w:hAnsi="Arial" w:cs="Arial"/>
          <w:color w:val="222222"/>
          <w:sz w:val="22"/>
          <w:szCs w:val="22"/>
        </w:rPr>
      </w:pPr>
      <w:r w:rsidRPr="00F9048D">
        <w:rPr>
          <w:rFonts w:ascii="Arial" w:eastAsia="Times New Roman" w:hAnsi="Arial" w:cs="Arial"/>
          <w:color w:val="222222"/>
          <w:sz w:val="22"/>
          <w:szCs w:val="22"/>
        </w:rPr>
        <w:t>Mitochondrial bioenergetics: tissue/cellular/isolated mitochondria oxygen consumption using the XF-24 Extracellular Flux Analyzer; mitochondrial respirometry for tissue (permeabilized mouse heart and soleus) and isolated mitochondria with the O2K from OROBOROS.</w:t>
      </w:r>
    </w:p>
    <w:p w14:paraId="6C8C9E7C" w14:textId="77777777" w:rsidR="00B140DC" w:rsidRPr="00F9048D" w:rsidRDefault="00B140DC" w:rsidP="002315FC">
      <w:pPr>
        <w:numPr>
          <w:ilvl w:val="0"/>
          <w:numId w:val="5"/>
        </w:numPr>
        <w:shd w:val="clear" w:color="auto" w:fill="FFFFFF"/>
        <w:rPr>
          <w:rFonts w:ascii="Arial" w:eastAsia="Times New Roman" w:hAnsi="Arial" w:cs="Arial"/>
          <w:color w:val="222222"/>
          <w:sz w:val="22"/>
          <w:szCs w:val="22"/>
        </w:rPr>
      </w:pPr>
      <w:r w:rsidRPr="00F9048D">
        <w:rPr>
          <w:rFonts w:ascii="Arial" w:eastAsia="Times New Roman" w:hAnsi="Arial" w:cs="Arial"/>
          <w:color w:val="222222"/>
          <w:sz w:val="22"/>
          <w:szCs w:val="22"/>
        </w:rPr>
        <w:t>Glucose and insulin tolerance tests.</w:t>
      </w:r>
    </w:p>
    <w:p w14:paraId="65FD56E0" w14:textId="77777777" w:rsidR="006A0FD4" w:rsidRPr="00F9048D" w:rsidRDefault="006A0FD4" w:rsidP="006A0FD4">
      <w:pPr>
        <w:rPr>
          <w:rFonts w:ascii="Arial" w:eastAsia="Times New Roman" w:hAnsi="Arial" w:cs="Arial"/>
          <w:color w:val="222222"/>
          <w:sz w:val="22"/>
          <w:szCs w:val="22"/>
        </w:rPr>
      </w:pPr>
    </w:p>
    <w:p w14:paraId="6ABAE8F5" w14:textId="07C96C4F" w:rsidR="00A05E5D" w:rsidRPr="00F9048D" w:rsidRDefault="006A0FD4" w:rsidP="00E41193">
      <w:pPr>
        <w:rPr>
          <w:rFonts w:ascii="Arial" w:hAnsi="Arial" w:cs="Arial"/>
          <w:color w:val="222222"/>
          <w:sz w:val="22"/>
          <w:szCs w:val="22"/>
        </w:rPr>
      </w:pPr>
      <w:r w:rsidRPr="00F9048D">
        <w:rPr>
          <w:rFonts w:ascii="Arial" w:eastAsia="Times New Roman" w:hAnsi="Arial" w:cs="Arial"/>
          <w:color w:val="222222"/>
          <w:sz w:val="22"/>
          <w:szCs w:val="22"/>
        </w:rPr>
        <w:t>Specific equipment available at the Metabolic Phenotyping Core includes:</w:t>
      </w:r>
      <w:r w:rsidR="00E41193" w:rsidRPr="00F9048D">
        <w:rPr>
          <w:rFonts w:ascii="Arial" w:eastAsia="Times New Roman" w:hAnsi="Arial" w:cs="Arial"/>
          <w:color w:val="222222"/>
          <w:sz w:val="22"/>
          <w:szCs w:val="22"/>
        </w:rPr>
        <w:t xml:space="preserve"> </w:t>
      </w:r>
      <w:proofErr w:type="gramStart"/>
      <w:r w:rsidR="00E41193" w:rsidRPr="00F9048D">
        <w:rPr>
          <w:rFonts w:ascii="Arial" w:eastAsia="Times New Roman" w:hAnsi="Arial" w:cs="Arial"/>
          <w:color w:val="222222"/>
          <w:sz w:val="22"/>
          <w:szCs w:val="22"/>
        </w:rPr>
        <w:t>a</w:t>
      </w:r>
      <w:proofErr w:type="gramEnd"/>
      <w:r w:rsidR="00E41193" w:rsidRPr="00F9048D">
        <w:rPr>
          <w:rFonts w:ascii="Arial" w:eastAsia="Times New Roman" w:hAnsi="Arial" w:cs="Arial"/>
          <w:color w:val="222222"/>
          <w:sz w:val="22"/>
          <w:szCs w:val="22"/>
        </w:rPr>
        <w:t xml:space="preserve"> </w:t>
      </w:r>
      <w:r w:rsidRPr="00F9048D">
        <w:rPr>
          <w:rStyle w:val="Strong"/>
          <w:rFonts w:ascii="Arial" w:hAnsi="Arial" w:cs="Arial"/>
          <w:b w:val="0"/>
          <w:color w:val="222222"/>
          <w:sz w:val="22"/>
          <w:szCs w:val="22"/>
        </w:rPr>
        <w:t>Seahorse XF-24</w:t>
      </w:r>
      <w:r w:rsidR="00E41193" w:rsidRPr="00F9048D">
        <w:rPr>
          <w:rStyle w:val="Strong"/>
          <w:rFonts w:ascii="Arial" w:hAnsi="Arial" w:cs="Arial"/>
          <w:b w:val="0"/>
          <w:color w:val="222222"/>
          <w:sz w:val="22"/>
          <w:szCs w:val="22"/>
        </w:rPr>
        <w:t xml:space="preserve"> analyzer, </w:t>
      </w:r>
      <w:r w:rsidR="00B140DC" w:rsidRPr="00F9048D">
        <w:rPr>
          <w:rStyle w:val="Strong"/>
          <w:rFonts w:ascii="Arial" w:hAnsi="Arial" w:cs="Arial"/>
          <w:b w:val="0"/>
          <w:color w:val="222222"/>
          <w:sz w:val="22"/>
          <w:szCs w:val="22"/>
        </w:rPr>
        <w:t>two</w:t>
      </w:r>
      <w:r w:rsidR="00E41193" w:rsidRPr="00F9048D">
        <w:rPr>
          <w:rStyle w:val="Strong"/>
          <w:rFonts w:ascii="Arial" w:hAnsi="Arial" w:cs="Arial"/>
          <w:b w:val="0"/>
          <w:color w:val="222222"/>
          <w:sz w:val="22"/>
          <w:szCs w:val="22"/>
        </w:rPr>
        <w:t xml:space="preserve"> </w:t>
      </w:r>
      <w:r w:rsidR="00A05E5D" w:rsidRPr="00F9048D">
        <w:rPr>
          <w:rStyle w:val="Strong"/>
          <w:rFonts w:ascii="Arial" w:hAnsi="Arial" w:cs="Arial"/>
          <w:b w:val="0"/>
          <w:color w:val="222222"/>
          <w:sz w:val="22"/>
          <w:szCs w:val="22"/>
        </w:rPr>
        <w:t>O2K from OROBOROS</w:t>
      </w:r>
      <w:r w:rsidR="00E41193" w:rsidRPr="00F9048D">
        <w:rPr>
          <w:rStyle w:val="Strong"/>
          <w:rFonts w:ascii="Arial" w:hAnsi="Arial" w:cs="Arial"/>
          <w:b w:val="0"/>
          <w:color w:val="222222"/>
          <w:sz w:val="22"/>
          <w:szCs w:val="22"/>
        </w:rPr>
        <w:t xml:space="preserve">, </w:t>
      </w:r>
      <w:r w:rsidR="00E41193" w:rsidRPr="00F9048D">
        <w:rPr>
          <w:rFonts w:ascii="Arial" w:hAnsi="Arial" w:cs="Arial"/>
          <w:color w:val="222222"/>
          <w:sz w:val="22"/>
          <w:szCs w:val="22"/>
        </w:rPr>
        <w:t xml:space="preserve">two Bruker </w:t>
      </w:r>
      <w:proofErr w:type="spellStart"/>
      <w:r w:rsidR="00E41193" w:rsidRPr="00F9048D">
        <w:rPr>
          <w:rFonts w:ascii="Arial" w:hAnsi="Arial" w:cs="Arial"/>
          <w:color w:val="222222"/>
          <w:sz w:val="22"/>
          <w:szCs w:val="22"/>
        </w:rPr>
        <w:t>Minispecs</w:t>
      </w:r>
      <w:proofErr w:type="spellEnd"/>
      <w:r w:rsidR="00E41193" w:rsidRPr="00F9048D">
        <w:rPr>
          <w:rFonts w:ascii="Arial" w:hAnsi="Arial" w:cs="Arial"/>
          <w:color w:val="222222"/>
          <w:sz w:val="22"/>
          <w:szCs w:val="22"/>
        </w:rPr>
        <w:t xml:space="preserve">, and </w:t>
      </w:r>
      <w:r w:rsidR="00A05E5D" w:rsidRPr="00F9048D">
        <w:rPr>
          <w:rFonts w:ascii="Arial" w:hAnsi="Arial" w:cs="Arial"/>
          <w:color w:val="222222"/>
          <w:sz w:val="22"/>
          <w:szCs w:val="22"/>
        </w:rPr>
        <w:t>Metabolic Chambers</w:t>
      </w:r>
      <w:r w:rsidR="00E41193" w:rsidRPr="00F9048D">
        <w:rPr>
          <w:rFonts w:ascii="Arial" w:hAnsi="Arial" w:cs="Arial"/>
          <w:color w:val="222222"/>
          <w:sz w:val="22"/>
          <w:szCs w:val="22"/>
        </w:rPr>
        <w:t>.</w:t>
      </w:r>
      <w:r w:rsidR="00A05E5D" w:rsidRPr="00F9048D">
        <w:rPr>
          <w:rFonts w:ascii="Arial" w:hAnsi="Arial" w:cs="Arial"/>
          <w:color w:val="222222"/>
          <w:sz w:val="22"/>
          <w:szCs w:val="22"/>
        </w:rPr>
        <w:t xml:space="preserve"> </w:t>
      </w:r>
    </w:p>
    <w:p w14:paraId="199A83F4" w14:textId="77777777" w:rsidR="006A0FD4" w:rsidRPr="00F9048D" w:rsidRDefault="006A0FD4" w:rsidP="00A05E5D">
      <w:pPr>
        <w:rPr>
          <w:rFonts w:ascii="Arial" w:eastAsia="Times New Roman" w:hAnsi="Arial" w:cs="Arial"/>
          <w:sz w:val="22"/>
          <w:szCs w:val="22"/>
        </w:rPr>
      </w:pPr>
    </w:p>
    <w:p w14:paraId="51C62BD5" w14:textId="3A8C7095" w:rsidR="009C3D4A" w:rsidRPr="00F9048D" w:rsidRDefault="009C3D4A" w:rsidP="004201FC">
      <w:pPr>
        <w:pStyle w:val="Heading1"/>
        <w:spacing w:after="120"/>
        <w:rPr>
          <w:rFonts w:eastAsia="Times New Roman" w:cs="Arial"/>
          <w:szCs w:val="22"/>
        </w:rPr>
      </w:pPr>
      <w:bookmarkStart w:id="22" w:name="_Toc3897317"/>
      <w:r w:rsidRPr="00F9048D">
        <w:rPr>
          <w:rFonts w:eastAsia="Times New Roman" w:cs="Arial"/>
          <w:szCs w:val="22"/>
        </w:rPr>
        <w:t>Metabolomics Core Facility</w:t>
      </w:r>
      <w:bookmarkEnd w:id="22"/>
    </w:p>
    <w:p w14:paraId="035E6CCD" w14:textId="151C6AAC" w:rsidR="004201FC" w:rsidRDefault="004201FC" w:rsidP="004201FC">
      <w:pPr>
        <w:rPr>
          <w:rFonts w:ascii="Arial" w:hAnsi="Arial" w:cs="Arial"/>
          <w:color w:val="221E1F"/>
          <w:sz w:val="22"/>
          <w:szCs w:val="22"/>
        </w:rPr>
      </w:pPr>
      <w:r w:rsidRPr="0097019F">
        <w:rPr>
          <w:rFonts w:ascii="Arial" w:hAnsi="Arial" w:cs="Arial"/>
          <w:color w:val="221E1F"/>
          <w:sz w:val="22"/>
          <w:szCs w:val="22"/>
        </w:rPr>
        <w:t xml:space="preserve">The Metabolomics Core </w:t>
      </w:r>
      <w:r w:rsidR="008C2416">
        <w:rPr>
          <w:rFonts w:ascii="Arial" w:hAnsi="Arial" w:cs="Arial"/>
          <w:color w:val="221E1F"/>
          <w:sz w:val="22"/>
          <w:szCs w:val="22"/>
        </w:rPr>
        <w:t xml:space="preserve">Facility </w:t>
      </w:r>
      <w:r w:rsidRPr="0097019F">
        <w:rPr>
          <w:rFonts w:ascii="Arial" w:hAnsi="Arial" w:cs="Arial"/>
          <w:color w:val="221E1F"/>
          <w:sz w:val="22"/>
          <w:szCs w:val="22"/>
        </w:rPr>
        <w:t>provides investigators with metabolite profiling and iso</w:t>
      </w:r>
      <w:r>
        <w:rPr>
          <w:rFonts w:ascii="Arial" w:hAnsi="Arial" w:cs="Arial"/>
          <w:color w:val="221E1F"/>
          <w:sz w:val="22"/>
          <w:szCs w:val="22"/>
        </w:rPr>
        <w:t>tope tracer analyses using high-</w:t>
      </w:r>
      <w:r w:rsidRPr="0097019F">
        <w:rPr>
          <w:rFonts w:ascii="Arial" w:hAnsi="Arial" w:cs="Arial"/>
          <w:color w:val="221E1F"/>
          <w:sz w:val="22"/>
          <w:szCs w:val="22"/>
        </w:rPr>
        <w:t>resolution mass spectrometry interfaced with either gas chromatography (GC) or liquid chromatography (LC).</w:t>
      </w:r>
      <w:r>
        <w:rPr>
          <w:rFonts w:ascii="Arial" w:hAnsi="Arial" w:cs="Arial"/>
          <w:color w:val="221E1F"/>
          <w:sz w:val="22"/>
          <w:szCs w:val="22"/>
        </w:rPr>
        <w:t xml:space="preserve"> </w:t>
      </w:r>
      <w:r w:rsidRPr="0005592B">
        <w:rPr>
          <w:rFonts w:ascii="Arial" w:hAnsi="Arial" w:cs="Arial"/>
          <w:color w:val="221E1F"/>
          <w:sz w:val="22"/>
          <w:szCs w:val="22"/>
        </w:rPr>
        <w:t xml:space="preserve">The semi-targeted </w:t>
      </w:r>
      <w:proofErr w:type="gramStart"/>
      <w:r w:rsidRPr="0005592B">
        <w:rPr>
          <w:rFonts w:ascii="Arial" w:hAnsi="Arial" w:cs="Arial"/>
          <w:color w:val="221E1F"/>
          <w:sz w:val="22"/>
          <w:szCs w:val="22"/>
        </w:rPr>
        <w:t>high resolution</w:t>
      </w:r>
      <w:proofErr w:type="gramEnd"/>
      <w:r w:rsidRPr="0005592B">
        <w:rPr>
          <w:rFonts w:ascii="Arial" w:hAnsi="Arial" w:cs="Arial"/>
          <w:color w:val="221E1F"/>
          <w:sz w:val="22"/>
          <w:szCs w:val="22"/>
        </w:rPr>
        <w:t xml:space="preserve"> GC-MS protocol identifies and measures over 100 metabol</w:t>
      </w:r>
      <w:r>
        <w:rPr>
          <w:rFonts w:ascii="Arial" w:hAnsi="Arial" w:cs="Arial"/>
          <w:color w:val="221E1F"/>
          <w:sz w:val="22"/>
          <w:szCs w:val="22"/>
        </w:rPr>
        <w:t>ites</w:t>
      </w:r>
      <w:r w:rsidRPr="0005592B">
        <w:rPr>
          <w:rFonts w:ascii="Arial" w:hAnsi="Arial" w:cs="Arial"/>
          <w:color w:val="221E1F"/>
          <w:sz w:val="22"/>
          <w:szCs w:val="22"/>
        </w:rPr>
        <w:t>. These include TCA cycle and glycolytic/gluconeogenic intermediates as well as amino acids, sugars, neurotransmit</w:t>
      </w:r>
      <w:r>
        <w:rPr>
          <w:rFonts w:ascii="Arial" w:hAnsi="Arial" w:cs="Arial"/>
          <w:color w:val="221E1F"/>
          <w:sz w:val="22"/>
          <w:szCs w:val="22"/>
        </w:rPr>
        <w:t>ters, and fatty acids. The high-</w:t>
      </w:r>
      <w:r w:rsidRPr="0005592B">
        <w:rPr>
          <w:rFonts w:ascii="Arial" w:hAnsi="Arial" w:cs="Arial"/>
          <w:color w:val="221E1F"/>
          <w:sz w:val="22"/>
          <w:szCs w:val="22"/>
        </w:rPr>
        <w:t xml:space="preserve">resolution LC-MS analysis focuses on compounds </w:t>
      </w:r>
      <w:r>
        <w:rPr>
          <w:rFonts w:ascii="Arial" w:hAnsi="Arial" w:cs="Arial"/>
          <w:color w:val="221E1F"/>
          <w:sz w:val="22"/>
          <w:szCs w:val="22"/>
        </w:rPr>
        <w:t xml:space="preserve">that are </w:t>
      </w:r>
      <w:r w:rsidRPr="0005592B">
        <w:rPr>
          <w:rFonts w:ascii="Arial" w:hAnsi="Arial" w:cs="Arial"/>
          <w:color w:val="221E1F"/>
          <w:sz w:val="22"/>
          <w:szCs w:val="22"/>
        </w:rPr>
        <w:t>not amendable to the high temperatures of gas chromatography such as AMP, ADP, ATP and other redox metabolites, coenzymes, nucleotides, and complex lipids.</w:t>
      </w:r>
      <w:r>
        <w:rPr>
          <w:rFonts w:ascii="Arial" w:hAnsi="Arial" w:cs="Arial"/>
          <w:color w:val="221E1F"/>
          <w:sz w:val="22"/>
          <w:szCs w:val="22"/>
        </w:rPr>
        <w:t xml:space="preserve">  </w:t>
      </w:r>
    </w:p>
    <w:p w14:paraId="5880AEFE" w14:textId="77777777" w:rsidR="004201FC" w:rsidRDefault="004201FC" w:rsidP="004201FC">
      <w:pPr>
        <w:rPr>
          <w:rFonts w:ascii="Arial" w:hAnsi="Arial" w:cs="Arial"/>
          <w:color w:val="221E1F"/>
          <w:sz w:val="22"/>
          <w:szCs w:val="22"/>
        </w:rPr>
      </w:pPr>
      <w:r w:rsidRPr="0097019F">
        <w:rPr>
          <w:rFonts w:ascii="Arial" w:hAnsi="Arial" w:cs="Arial"/>
          <w:color w:val="221E1F"/>
          <w:sz w:val="22"/>
          <w:szCs w:val="22"/>
        </w:rPr>
        <w:t xml:space="preserve"> </w:t>
      </w:r>
    </w:p>
    <w:p w14:paraId="7944FEDE" w14:textId="1C67FD9A" w:rsidR="009C3D4A" w:rsidRPr="004201FC" w:rsidRDefault="004201FC" w:rsidP="00A05E5D">
      <w:pPr>
        <w:rPr>
          <w:rFonts w:ascii="Arial" w:hAnsi="Arial" w:cs="Arial"/>
          <w:bCs/>
          <w:color w:val="000000"/>
          <w:sz w:val="22"/>
          <w:szCs w:val="22"/>
        </w:rPr>
      </w:pPr>
      <w:r>
        <w:rPr>
          <w:rFonts w:ascii="Arial" w:hAnsi="Arial" w:cs="Arial"/>
          <w:color w:val="221E1F"/>
          <w:sz w:val="22"/>
          <w:szCs w:val="22"/>
        </w:rPr>
        <w:t>The Metabolomics Core Facility currently has three mass spectrometers. The first</w:t>
      </w:r>
      <w:r w:rsidRPr="00807B6E">
        <w:rPr>
          <w:rFonts w:ascii="Arial" w:hAnsi="Arial" w:cs="Arial"/>
          <w:color w:val="221E1F"/>
          <w:sz w:val="22"/>
          <w:szCs w:val="22"/>
        </w:rPr>
        <w:t xml:space="preserve"> </w:t>
      </w:r>
      <w:r w:rsidRPr="0097019F">
        <w:rPr>
          <w:rFonts w:ascii="Arial" w:hAnsi="Arial" w:cs="Arial"/>
          <w:color w:val="221E1F"/>
          <w:sz w:val="22"/>
          <w:szCs w:val="22"/>
        </w:rPr>
        <w:t>is a Thermo</w:t>
      </w:r>
      <w:r>
        <w:rPr>
          <w:rFonts w:ascii="Arial" w:hAnsi="Arial" w:cs="Arial"/>
          <w:color w:val="221E1F"/>
          <w:sz w:val="22"/>
          <w:szCs w:val="22"/>
        </w:rPr>
        <w:t xml:space="preserve"> Q </w:t>
      </w:r>
      <w:proofErr w:type="spellStart"/>
      <w:r>
        <w:rPr>
          <w:rFonts w:ascii="Arial" w:hAnsi="Arial" w:cs="Arial"/>
          <w:color w:val="221E1F"/>
          <w:sz w:val="22"/>
          <w:szCs w:val="22"/>
        </w:rPr>
        <w:t>Exactive</w:t>
      </w:r>
      <w:proofErr w:type="spellEnd"/>
      <w:r>
        <w:rPr>
          <w:rFonts w:ascii="Arial" w:hAnsi="Arial" w:cs="Arial"/>
          <w:color w:val="221E1F"/>
          <w:sz w:val="22"/>
          <w:szCs w:val="22"/>
        </w:rPr>
        <w:t xml:space="preserve"> GC (QE-GC), which is </w:t>
      </w:r>
      <w:r w:rsidRPr="0097019F">
        <w:rPr>
          <w:rFonts w:ascii="Arial" w:hAnsi="Arial" w:cs="Arial"/>
          <w:color w:val="221E1F"/>
          <w:sz w:val="22"/>
          <w:szCs w:val="22"/>
        </w:rPr>
        <w:t>a high resolution/mass accuracy</w:t>
      </w:r>
      <w:r>
        <w:rPr>
          <w:rFonts w:ascii="Arial" w:hAnsi="Arial" w:cs="Arial"/>
          <w:color w:val="221E1F"/>
          <w:sz w:val="22"/>
          <w:szCs w:val="22"/>
        </w:rPr>
        <w:t>,</w:t>
      </w:r>
      <w:r w:rsidRPr="0097019F">
        <w:rPr>
          <w:rFonts w:ascii="Arial" w:hAnsi="Arial" w:cs="Arial"/>
          <w:color w:val="221E1F"/>
          <w:sz w:val="22"/>
          <w:szCs w:val="22"/>
        </w:rPr>
        <w:t xml:space="preserve"> hybrid quadrupole-Orbitrap mass spectrometer</w:t>
      </w:r>
      <w:r>
        <w:rPr>
          <w:rFonts w:ascii="Arial" w:hAnsi="Arial" w:cs="Arial"/>
          <w:color w:val="221E1F"/>
          <w:sz w:val="22"/>
          <w:szCs w:val="22"/>
        </w:rPr>
        <w:t xml:space="preserve"> (R=120,000). </w:t>
      </w:r>
      <w:r w:rsidRPr="0097019F">
        <w:rPr>
          <w:rFonts w:ascii="Arial" w:hAnsi="Arial" w:cs="Arial"/>
          <w:color w:val="221E1F"/>
          <w:sz w:val="22"/>
          <w:szCs w:val="22"/>
        </w:rPr>
        <w:t xml:space="preserve"> </w:t>
      </w:r>
      <w:r>
        <w:rPr>
          <w:rFonts w:ascii="Arial" w:hAnsi="Arial" w:cs="Arial"/>
          <w:bCs/>
          <w:color w:val="000000"/>
          <w:sz w:val="22"/>
          <w:szCs w:val="22"/>
        </w:rPr>
        <w:t xml:space="preserve">The second is an </w:t>
      </w:r>
      <w:r w:rsidRPr="0097019F">
        <w:rPr>
          <w:rFonts w:ascii="Arial" w:hAnsi="Arial" w:cs="Arial"/>
          <w:bCs/>
          <w:color w:val="000000"/>
          <w:sz w:val="22"/>
          <w:szCs w:val="22"/>
        </w:rPr>
        <w:t>ISQ LT GC-MS</w:t>
      </w:r>
      <w:r>
        <w:rPr>
          <w:rFonts w:ascii="Arial" w:hAnsi="Arial" w:cs="Arial"/>
          <w:bCs/>
          <w:color w:val="000000"/>
          <w:sz w:val="22"/>
          <w:szCs w:val="22"/>
        </w:rPr>
        <w:t>, which</w:t>
      </w:r>
      <w:r w:rsidRPr="0097019F">
        <w:rPr>
          <w:rFonts w:ascii="Arial" w:hAnsi="Arial" w:cs="Arial"/>
          <w:bCs/>
          <w:color w:val="000000"/>
          <w:sz w:val="22"/>
          <w:szCs w:val="22"/>
        </w:rPr>
        <w:t xml:space="preserve"> is a </w:t>
      </w:r>
      <w:proofErr w:type="gramStart"/>
      <w:r>
        <w:rPr>
          <w:rFonts w:ascii="Arial" w:hAnsi="Arial" w:cs="Arial"/>
          <w:bCs/>
          <w:color w:val="000000"/>
          <w:sz w:val="22"/>
          <w:szCs w:val="22"/>
        </w:rPr>
        <w:t>low resolution</w:t>
      </w:r>
      <w:proofErr w:type="gramEnd"/>
      <w:r>
        <w:rPr>
          <w:rFonts w:ascii="Arial" w:hAnsi="Arial" w:cs="Arial"/>
          <w:bCs/>
          <w:color w:val="000000"/>
          <w:sz w:val="22"/>
          <w:szCs w:val="22"/>
        </w:rPr>
        <w:t xml:space="preserve"> </w:t>
      </w:r>
      <w:r w:rsidRPr="0097019F">
        <w:rPr>
          <w:rFonts w:ascii="Arial" w:hAnsi="Arial" w:cs="Arial"/>
          <w:bCs/>
          <w:color w:val="000000"/>
          <w:sz w:val="22"/>
          <w:szCs w:val="22"/>
        </w:rPr>
        <w:t>single quadrupole mass spectrometer</w:t>
      </w:r>
      <w:r>
        <w:rPr>
          <w:rFonts w:ascii="Arial" w:hAnsi="Arial" w:cs="Arial"/>
          <w:bCs/>
          <w:color w:val="000000"/>
          <w:sz w:val="22"/>
          <w:szCs w:val="22"/>
        </w:rPr>
        <w:t>.  Each GC-MS is interfaced</w:t>
      </w:r>
      <w:r w:rsidRPr="0097019F">
        <w:rPr>
          <w:rFonts w:ascii="Arial" w:hAnsi="Arial" w:cs="Arial"/>
          <w:bCs/>
          <w:color w:val="000000"/>
          <w:sz w:val="22"/>
          <w:szCs w:val="22"/>
        </w:rPr>
        <w:t xml:space="preserve"> with a Trace 1310 </w:t>
      </w:r>
      <w:r>
        <w:rPr>
          <w:rFonts w:ascii="Arial" w:hAnsi="Arial" w:cs="Arial"/>
          <w:bCs/>
          <w:color w:val="000000"/>
          <w:sz w:val="22"/>
          <w:szCs w:val="22"/>
        </w:rPr>
        <w:t>gas chromatograph and autosampler</w:t>
      </w:r>
      <w:r w:rsidRPr="0097019F">
        <w:rPr>
          <w:rFonts w:ascii="Arial" w:hAnsi="Arial" w:cs="Arial"/>
          <w:bCs/>
          <w:color w:val="000000"/>
          <w:sz w:val="22"/>
          <w:szCs w:val="22"/>
        </w:rPr>
        <w:t xml:space="preserve">. </w:t>
      </w:r>
      <w:r>
        <w:rPr>
          <w:rFonts w:ascii="Arial" w:hAnsi="Arial" w:cs="Arial"/>
          <w:bCs/>
          <w:color w:val="000000"/>
          <w:sz w:val="22"/>
          <w:szCs w:val="22"/>
        </w:rPr>
        <w:t>Both GC-MS instruments have</w:t>
      </w:r>
      <w:r w:rsidRPr="0097019F">
        <w:rPr>
          <w:rFonts w:ascii="Arial" w:hAnsi="Arial" w:cs="Arial"/>
          <w:bCs/>
          <w:color w:val="000000"/>
          <w:sz w:val="22"/>
          <w:szCs w:val="22"/>
        </w:rPr>
        <w:t xml:space="preserve"> </w:t>
      </w:r>
      <w:r>
        <w:rPr>
          <w:rFonts w:ascii="Arial" w:hAnsi="Arial" w:cs="Arial"/>
          <w:bCs/>
          <w:color w:val="000000"/>
          <w:sz w:val="22"/>
          <w:szCs w:val="22"/>
        </w:rPr>
        <w:t>electron ionization (EI) and chemical ionization (CI)</w:t>
      </w:r>
      <w:r w:rsidRPr="0097019F">
        <w:rPr>
          <w:rFonts w:ascii="Arial" w:hAnsi="Arial" w:cs="Arial"/>
          <w:bCs/>
          <w:color w:val="000000"/>
          <w:sz w:val="22"/>
          <w:szCs w:val="22"/>
        </w:rPr>
        <w:t xml:space="preserve"> capabilities</w:t>
      </w:r>
      <w:r>
        <w:rPr>
          <w:rFonts w:ascii="Arial" w:hAnsi="Arial" w:cs="Arial"/>
          <w:bCs/>
          <w:color w:val="000000"/>
          <w:sz w:val="22"/>
          <w:szCs w:val="22"/>
        </w:rPr>
        <w:t xml:space="preserve"> utilized for metabolite profiling and isotope tracer studies, respectively</w:t>
      </w:r>
      <w:r w:rsidRPr="0097019F">
        <w:rPr>
          <w:rFonts w:ascii="Arial" w:hAnsi="Arial" w:cs="Arial"/>
          <w:bCs/>
          <w:color w:val="000000"/>
          <w:sz w:val="22"/>
          <w:szCs w:val="22"/>
        </w:rPr>
        <w:t xml:space="preserve">. </w:t>
      </w:r>
      <w:r>
        <w:rPr>
          <w:rFonts w:ascii="Arial" w:hAnsi="Arial" w:cs="Arial"/>
          <w:bCs/>
          <w:color w:val="000000"/>
          <w:sz w:val="22"/>
          <w:szCs w:val="22"/>
        </w:rPr>
        <w:t xml:space="preserve">The third instrument is a </w:t>
      </w:r>
      <w:proofErr w:type="gramStart"/>
      <w:r>
        <w:rPr>
          <w:rFonts w:ascii="Arial" w:hAnsi="Arial" w:cs="Arial"/>
          <w:bCs/>
          <w:color w:val="000000"/>
          <w:sz w:val="22"/>
          <w:szCs w:val="22"/>
        </w:rPr>
        <w:t>high resolution</w:t>
      </w:r>
      <w:proofErr w:type="gramEnd"/>
      <w:r>
        <w:rPr>
          <w:rFonts w:ascii="Arial" w:hAnsi="Arial" w:cs="Arial"/>
          <w:bCs/>
          <w:color w:val="000000"/>
          <w:sz w:val="22"/>
          <w:szCs w:val="22"/>
        </w:rPr>
        <w:t xml:space="preserve"> LC-MS system, a </w:t>
      </w:r>
      <w:r w:rsidRPr="0097019F">
        <w:rPr>
          <w:rFonts w:ascii="Arial" w:hAnsi="Arial" w:cs="Arial"/>
          <w:bCs/>
          <w:color w:val="000000"/>
          <w:sz w:val="22"/>
          <w:szCs w:val="22"/>
        </w:rPr>
        <w:t xml:space="preserve">Thermo Q </w:t>
      </w:r>
      <w:proofErr w:type="spellStart"/>
      <w:r w:rsidRPr="0097019F">
        <w:rPr>
          <w:rFonts w:ascii="Arial" w:hAnsi="Arial" w:cs="Arial"/>
          <w:bCs/>
          <w:color w:val="000000"/>
          <w:sz w:val="22"/>
          <w:szCs w:val="22"/>
        </w:rPr>
        <w:t>Exactive</w:t>
      </w:r>
      <w:proofErr w:type="spellEnd"/>
      <w:r w:rsidRPr="0097019F">
        <w:rPr>
          <w:rFonts w:ascii="Arial" w:hAnsi="Arial" w:cs="Arial"/>
          <w:bCs/>
          <w:color w:val="000000"/>
          <w:sz w:val="22"/>
          <w:szCs w:val="22"/>
        </w:rPr>
        <w:t xml:space="preserve"> LC</w:t>
      </w:r>
      <w:r>
        <w:rPr>
          <w:rFonts w:ascii="Arial" w:hAnsi="Arial" w:cs="Arial"/>
          <w:bCs/>
          <w:color w:val="000000"/>
          <w:sz w:val="22"/>
          <w:szCs w:val="22"/>
        </w:rPr>
        <w:t xml:space="preserve">.  It </w:t>
      </w:r>
      <w:r w:rsidRPr="0097019F">
        <w:rPr>
          <w:rFonts w:ascii="Arial" w:hAnsi="Arial" w:cs="Arial"/>
          <w:bCs/>
          <w:color w:val="000000"/>
          <w:sz w:val="22"/>
          <w:szCs w:val="22"/>
        </w:rPr>
        <w:t>is a hybrid quadrupole-Orbitrap mass spectrometer</w:t>
      </w:r>
      <w:r>
        <w:rPr>
          <w:rFonts w:ascii="Arial" w:hAnsi="Arial" w:cs="Arial"/>
          <w:bCs/>
          <w:color w:val="000000"/>
          <w:sz w:val="22"/>
          <w:szCs w:val="22"/>
        </w:rPr>
        <w:t xml:space="preserve"> (R=140,000)</w:t>
      </w:r>
      <w:r w:rsidRPr="0097019F">
        <w:rPr>
          <w:rFonts w:ascii="Arial" w:hAnsi="Arial" w:cs="Arial"/>
          <w:bCs/>
          <w:color w:val="000000"/>
          <w:sz w:val="22"/>
          <w:szCs w:val="22"/>
        </w:rPr>
        <w:t xml:space="preserve"> interfaced with a Vanquish </w:t>
      </w:r>
      <w:r w:rsidRPr="0097019F">
        <w:rPr>
          <w:rFonts w:ascii="Arial" w:hAnsi="Arial" w:cs="Arial"/>
          <w:bCs/>
          <w:color w:val="000000"/>
          <w:sz w:val="22"/>
          <w:szCs w:val="22"/>
        </w:rPr>
        <w:lastRenderedPageBreak/>
        <w:t xml:space="preserve">UHPLC system.  </w:t>
      </w:r>
      <w:r w:rsidRPr="0097019F">
        <w:rPr>
          <w:rFonts w:ascii="Arial" w:hAnsi="Arial" w:cs="Arial"/>
          <w:color w:val="221E1F"/>
          <w:sz w:val="22"/>
          <w:szCs w:val="22"/>
        </w:rPr>
        <w:t xml:space="preserve">The Vanquish is </w:t>
      </w:r>
      <w:proofErr w:type="gramStart"/>
      <w:r w:rsidRPr="0097019F">
        <w:rPr>
          <w:rFonts w:ascii="Arial" w:hAnsi="Arial" w:cs="Arial"/>
          <w:color w:val="221E1F"/>
          <w:sz w:val="22"/>
          <w:szCs w:val="22"/>
        </w:rPr>
        <w:t>a</w:t>
      </w:r>
      <w:proofErr w:type="gramEnd"/>
      <w:r w:rsidRPr="0097019F">
        <w:rPr>
          <w:rFonts w:ascii="Arial" w:hAnsi="Arial" w:cs="Arial"/>
          <w:color w:val="221E1F"/>
          <w:sz w:val="22"/>
          <w:szCs w:val="22"/>
        </w:rPr>
        <w:t xml:space="preserve"> </w:t>
      </w:r>
      <w:r>
        <w:rPr>
          <w:rFonts w:ascii="Arial" w:hAnsi="Arial" w:cs="Arial"/>
          <w:color w:val="221E1F"/>
          <w:sz w:val="22"/>
          <w:szCs w:val="22"/>
        </w:rPr>
        <w:t xml:space="preserve">ultra-high pressure </w:t>
      </w:r>
      <w:r w:rsidRPr="00807B6E">
        <w:rPr>
          <w:rFonts w:ascii="Arial" w:hAnsi="Arial" w:cs="Arial"/>
          <w:color w:val="221E1F"/>
          <w:sz w:val="22"/>
          <w:szCs w:val="22"/>
        </w:rPr>
        <w:t>liquid chromatograph</w:t>
      </w:r>
      <w:r w:rsidRPr="0097019F">
        <w:rPr>
          <w:rFonts w:ascii="Arial" w:hAnsi="Arial" w:cs="Arial"/>
          <w:color w:val="221E1F"/>
          <w:sz w:val="22"/>
          <w:szCs w:val="22"/>
        </w:rPr>
        <w:t xml:space="preserve"> (UHPLC)</w:t>
      </w:r>
      <w:r>
        <w:rPr>
          <w:rFonts w:ascii="Arial" w:hAnsi="Arial" w:cs="Arial"/>
          <w:color w:val="221E1F"/>
          <w:sz w:val="22"/>
          <w:szCs w:val="22"/>
        </w:rPr>
        <w:t>, which includes a</w:t>
      </w:r>
      <w:r w:rsidRPr="0097019F">
        <w:rPr>
          <w:rFonts w:ascii="Arial" w:hAnsi="Arial" w:cs="Arial"/>
          <w:color w:val="221E1F"/>
          <w:sz w:val="22"/>
          <w:szCs w:val="22"/>
        </w:rPr>
        <w:t xml:space="preserve"> binary solvent pump, column heater, and autosampler. The QE-LC is capable of performing tandem mass spectrometry (MS/MS) experiments, which provides options for qualitative and quantitative applications. </w:t>
      </w:r>
    </w:p>
    <w:p w14:paraId="52B88A13" w14:textId="77777777" w:rsidR="001C42D1" w:rsidRPr="00F9048D" w:rsidRDefault="001C42D1" w:rsidP="00A05E5D">
      <w:pPr>
        <w:rPr>
          <w:rFonts w:ascii="Arial" w:eastAsia="Times New Roman" w:hAnsi="Arial" w:cs="Arial"/>
          <w:sz w:val="22"/>
          <w:szCs w:val="22"/>
        </w:rPr>
      </w:pPr>
    </w:p>
    <w:p w14:paraId="0C95CF93" w14:textId="6A48F79E" w:rsidR="001C42D1" w:rsidRPr="00F9048D" w:rsidRDefault="001C42D1" w:rsidP="002315FC">
      <w:pPr>
        <w:pStyle w:val="Heading1"/>
        <w:rPr>
          <w:rFonts w:eastAsia="Times New Roman" w:cs="Arial"/>
          <w:szCs w:val="22"/>
        </w:rPr>
      </w:pPr>
      <w:bookmarkStart w:id="23" w:name="_Toc3897318"/>
      <w:r w:rsidRPr="00F9048D">
        <w:rPr>
          <w:rFonts w:eastAsia="Times New Roman" w:cs="Arial"/>
          <w:szCs w:val="22"/>
        </w:rPr>
        <w:t>Neural Circuits and Behavior Core</w:t>
      </w:r>
      <w:bookmarkEnd w:id="23"/>
    </w:p>
    <w:p w14:paraId="5EAD8B7C" w14:textId="0FEB67D3" w:rsidR="009C3D4A" w:rsidRPr="00F9048D" w:rsidRDefault="003B18EC" w:rsidP="001C42D1">
      <w:pPr>
        <w:spacing w:after="120"/>
        <w:rPr>
          <w:rFonts w:ascii="Arial" w:eastAsia="Times New Roman" w:hAnsi="Arial" w:cs="Arial"/>
          <w:i/>
          <w:sz w:val="22"/>
          <w:szCs w:val="22"/>
        </w:rPr>
      </w:pPr>
      <w:hyperlink r:id="rId28" w:history="1">
        <w:r w:rsidR="001C42D1" w:rsidRPr="00F9048D">
          <w:rPr>
            <w:rStyle w:val="Hyperlink"/>
            <w:rFonts w:ascii="Arial" w:eastAsia="Times New Roman" w:hAnsi="Arial" w:cs="Arial"/>
            <w:i/>
            <w:sz w:val="22"/>
            <w:szCs w:val="22"/>
          </w:rPr>
          <w:t>https://ncbc.medicine.uiowa.edu</w:t>
        </w:r>
      </w:hyperlink>
    </w:p>
    <w:p w14:paraId="4492CFF5" w14:textId="1EC254C8" w:rsidR="001C42D1" w:rsidRPr="00F9048D" w:rsidRDefault="001C42D1" w:rsidP="00E13D5E">
      <w:pPr>
        <w:rPr>
          <w:rFonts w:ascii="Arial" w:eastAsia="Times New Roman" w:hAnsi="Arial" w:cs="Arial"/>
          <w:color w:val="000000"/>
          <w:sz w:val="22"/>
          <w:szCs w:val="22"/>
        </w:rPr>
      </w:pPr>
      <w:r w:rsidRPr="00F9048D">
        <w:rPr>
          <w:rFonts w:ascii="Arial" w:eastAsia="Times New Roman" w:hAnsi="Arial" w:cs="Arial"/>
          <w:color w:val="000000"/>
          <w:sz w:val="22"/>
          <w:szCs w:val="22"/>
        </w:rPr>
        <w:t xml:space="preserve">The </w:t>
      </w:r>
      <w:r w:rsidR="001D1397" w:rsidRPr="00F9048D">
        <w:rPr>
          <w:rFonts w:ascii="Arial" w:eastAsia="Times New Roman" w:hAnsi="Arial" w:cs="Arial"/>
          <w:color w:val="000000"/>
          <w:sz w:val="22"/>
          <w:szCs w:val="22"/>
        </w:rPr>
        <w:t>Neural Circuits and Behavior Core (</w:t>
      </w:r>
      <w:r w:rsidRPr="00F9048D">
        <w:rPr>
          <w:rFonts w:ascii="Arial" w:eastAsia="Times New Roman" w:hAnsi="Arial" w:cs="Arial"/>
          <w:color w:val="000000"/>
          <w:sz w:val="22"/>
          <w:szCs w:val="22"/>
        </w:rPr>
        <w:t>NCBC</w:t>
      </w:r>
      <w:r w:rsidR="001D1397" w:rsidRPr="00F9048D">
        <w:rPr>
          <w:rFonts w:ascii="Arial" w:eastAsia="Times New Roman" w:hAnsi="Arial" w:cs="Arial"/>
          <w:color w:val="000000"/>
          <w:sz w:val="22"/>
          <w:szCs w:val="22"/>
        </w:rPr>
        <w:t>)</w:t>
      </w:r>
      <w:r w:rsidRPr="00F9048D">
        <w:rPr>
          <w:rFonts w:ascii="Arial" w:eastAsia="Times New Roman" w:hAnsi="Arial" w:cs="Arial"/>
          <w:color w:val="000000"/>
          <w:sz w:val="22"/>
          <w:szCs w:val="22"/>
        </w:rPr>
        <w:t xml:space="preserve"> provides </w:t>
      </w:r>
      <w:r w:rsidR="00EF3192" w:rsidRPr="00F9048D">
        <w:rPr>
          <w:rFonts w:ascii="Arial" w:eastAsia="Times New Roman" w:hAnsi="Arial" w:cs="Arial"/>
          <w:color w:val="000000"/>
          <w:sz w:val="22"/>
          <w:szCs w:val="22"/>
        </w:rPr>
        <w:t xml:space="preserve">equipment, </w:t>
      </w:r>
      <w:r w:rsidRPr="00F9048D">
        <w:rPr>
          <w:rFonts w:ascii="Arial" w:eastAsia="Times New Roman" w:hAnsi="Arial" w:cs="Arial"/>
          <w:color w:val="000000"/>
          <w:sz w:val="22"/>
          <w:szCs w:val="22"/>
        </w:rPr>
        <w:t>facilities</w:t>
      </w:r>
      <w:r w:rsidR="00EF3192" w:rsidRPr="00F9048D">
        <w:rPr>
          <w:rFonts w:ascii="Arial" w:eastAsia="Times New Roman" w:hAnsi="Arial" w:cs="Arial"/>
          <w:color w:val="000000"/>
          <w:sz w:val="22"/>
          <w:szCs w:val="22"/>
        </w:rPr>
        <w:t>,</w:t>
      </w:r>
      <w:r w:rsidRPr="00F9048D">
        <w:rPr>
          <w:rFonts w:ascii="Arial" w:eastAsia="Times New Roman" w:hAnsi="Arial" w:cs="Arial"/>
          <w:color w:val="000000"/>
          <w:sz w:val="22"/>
          <w:szCs w:val="22"/>
        </w:rPr>
        <w:t xml:space="preserve"> and services to aid investigators in performing behavioral assays of motor and sensory function, learning and memory, anxiety-like behaviors, social interaction, and sleep. The NCBC also provides imaging </w:t>
      </w:r>
      <w:r w:rsidR="00EF3192" w:rsidRPr="00F9048D">
        <w:rPr>
          <w:rFonts w:ascii="Arial" w:eastAsia="Times New Roman" w:hAnsi="Arial" w:cs="Arial"/>
          <w:color w:val="000000"/>
          <w:sz w:val="22"/>
          <w:szCs w:val="22"/>
        </w:rPr>
        <w:t xml:space="preserve">equipment </w:t>
      </w:r>
      <w:r w:rsidRPr="00F9048D">
        <w:rPr>
          <w:rFonts w:ascii="Arial" w:eastAsia="Times New Roman" w:hAnsi="Arial" w:cs="Arial"/>
          <w:color w:val="000000"/>
          <w:sz w:val="22"/>
          <w:szCs w:val="22"/>
        </w:rPr>
        <w:t xml:space="preserve">and services for investigating the neural substrates of these behaviors, including a recently acquired </w:t>
      </w:r>
      <w:proofErr w:type="spellStart"/>
      <w:r w:rsidRPr="00F9048D">
        <w:rPr>
          <w:rFonts w:ascii="Arial" w:eastAsia="Times New Roman" w:hAnsi="Arial" w:cs="Arial"/>
          <w:color w:val="000000"/>
          <w:sz w:val="22"/>
          <w:szCs w:val="22"/>
        </w:rPr>
        <w:t>LaVision</w:t>
      </w:r>
      <w:proofErr w:type="spellEnd"/>
      <w:r w:rsidRPr="00F9048D">
        <w:rPr>
          <w:rFonts w:ascii="Arial" w:eastAsia="Times New Roman" w:hAnsi="Arial" w:cs="Arial"/>
          <w:color w:val="000000"/>
          <w:sz w:val="22"/>
          <w:szCs w:val="22"/>
        </w:rPr>
        <w:t xml:space="preserve"> </w:t>
      </w:r>
      <w:proofErr w:type="spellStart"/>
      <w:r w:rsidRPr="00F9048D">
        <w:rPr>
          <w:rFonts w:ascii="Arial" w:eastAsia="Times New Roman" w:hAnsi="Arial" w:cs="Arial"/>
          <w:color w:val="000000"/>
          <w:sz w:val="22"/>
          <w:szCs w:val="22"/>
        </w:rPr>
        <w:t>UltraMicroscope</w:t>
      </w:r>
      <w:proofErr w:type="spellEnd"/>
      <w:r w:rsidRPr="00F9048D">
        <w:rPr>
          <w:rFonts w:ascii="Arial" w:eastAsia="Times New Roman" w:hAnsi="Arial" w:cs="Arial"/>
          <w:color w:val="000000"/>
          <w:sz w:val="22"/>
          <w:szCs w:val="22"/>
        </w:rPr>
        <w:t xml:space="preserve"> II </w:t>
      </w:r>
      <w:proofErr w:type="spellStart"/>
      <w:r w:rsidRPr="00F9048D">
        <w:rPr>
          <w:rFonts w:ascii="Arial" w:eastAsia="Times New Roman" w:hAnsi="Arial" w:cs="Arial"/>
          <w:color w:val="000000"/>
          <w:sz w:val="22"/>
          <w:szCs w:val="22"/>
        </w:rPr>
        <w:t>lightsheet</w:t>
      </w:r>
      <w:proofErr w:type="spellEnd"/>
      <w:r w:rsidRPr="00F9048D">
        <w:rPr>
          <w:rFonts w:ascii="Arial" w:eastAsia="Times New Roman" w:hAnsi="Arial" w:cs="Arial"/>
          <w:color w:val="000000"/>
          <w:sz w:val="22"/>
          <w:szCs w:val="22"/>
        </w:rPr>
        <w:t xml:space="preserve"> microscope for fast volumetric imaging of brains</w:t>
      </w:r>
      <w:r w:rsidR="00EF3192" w:rsidRPr="00F9048D">
        <w:rPr>
          <w:rFonts w:ascii="Arial" w:eastAsia="Times New Roman" w:hAnsi="Arial" w:cs="Arial"/>
          <w:color w:val="000000"/>
          <w:sz w:val="22"/>
          <w:szCs w:val="22"/>
        </w:rPr>
        <w:t xml:space="preserve"> and </w:t>
      </w:r>
      <w:proofErr w:type="spellStart"/>
      <w:r w:rsidR="00EF3192" w:rsidRPr="00F9048D">
        <w:rPr>
          <w:rFonts w:ascii="Arial" w:eastAsia="Times New Roman" w:hAnsi="Arial" w:cs="Arial"/>
          <w:color w:val="000000"/>
          <w:sz w:val="22"/>
          <w:szCs w:val="22"/>
        </w:rPr>
        <w:t>Bitplane</w:t>
      </w:r>
      <w:proofErr w:type="spellEnd"/>
      <w:r w:rsidR="00EF3192" w:rsidRPr="00F9048D">
        <w:rPr>
          <w:rFonts w:ascii="Arial" w:eastAsia="Times New Roman" w:hAnsi="Arial" w:cs="Arial"/>
          <w:color w:val="000000"/>
          <w:sz w:val="22"/>
          <w:szCs w:val="22"/>
        </w:rPr>
        <w:t xml:space="preserve"> </w:t>
      </w:r>
      <w:proofErr w:type="spellStart"/>
      <w:r w:rsidR="00EF3192" w:rsidRPr="00F9048D">
        <w:rPr>
          <w:rFonts w:ascii="Arial" w:eastAsia="Times New Roman" w:hAnsi="Arial" w:cs="Arial"/>
          <w:color w:val="000000"/>
          <w:sz w:val="22"/>
          <w:szCs w:val="22"/>
        </w:rPr>
        <w:t>Imaris</w:t>
      </w:r>
      <w:proofErr w:type="spellEnd"/>
      <w:r w:rsidR="00EF3192" w:rsidRPr="00F9048D">
        <w:rPr>
          <w:rFonts w:ascii="Arial" w:eastAsia="Times New Roman" w:hAnsi="Arial" w:cs="Arial"/>
          <w:color w:val="000000"/>
          <w:sz w:val="22"/>
          <w:szCs w:val="22"/>
        </w:rPr>
        <w:t xml:space="preserve"> software for displaying and analyzing 3D-reconstructed volumes</w:t>
      </w:r>
      <w:r w:rsidRPr="00F9048D">
        <w:rPr>
          <w:rFonts w:ascii="Arial" w:eastAsia="Times New Roman" w:hAnsi="Arial" w:cs="Arial"/>
          <w:color w:val="000000"/>
          <w:sz w:val="22"/>
          <w:szCs w:val="22"/>
        </w:rPr>
        <w:t>.</w:t>
      </w:r>
      <w:r w:rsidR="003D3F2B" w:rsidRPr="00F9048D">
        <w:rPr>
          <w:rFonts w:ascii="Arial" w:eastAsia="Times New Roman" w:hAnsi="Arial" w:cs="Arial"/>
          <w:color w:val="000000"/>
          <w:sz w:val="22"/>
          <w:szCs w:val="22"/>
        </w:rPr>
        <w:t xml:space="preserve"> </w:t>
      </w:r>
    </w:p>
    <w:p w14:paraId="3CB9F0C2" w14:textId="77777777" w:rsidR="00CD6E88" w:rsidRPr="00F9048D" w:rsidRDefault="00CD6E88" w:rsidP="00CD6E88">
      <w:pPr>
        <w:rPr>
          <w:rFonts w:ascii="Arial" w:hAnsi="Arial" w:cs="Arial"/>
          <w:bCs/>
          <w:color w:val="222222"/>
          <w:sz w:val="22"/>
          <w:szCs w:val="22"/>
        </w:rPr>
      </w:pPr>
    </w:p>
    <w:p w14:paraId="137BBE83" w14:textId="3F94A87E" w:rsidR="005A5916" w:rsidRPr="00F9048D" w:rsidRDefault="005A5916" w:rsidP="002315FC">
      <w:pPr>
        <w:pStyle w:val="Heading1"/>
        <w:rPr>
          <w:rFonts w:eastAsia="Times New Roman" w:cs="Arial"/>
          <w:szCs w:val="22"/>
        </w:rPr>
      </w:pPr>
      <w:bookmarkStart w:id="24" w:name="_Toc3897319"/>
      <w:r w:rsidRPr="00F9048D">
        <w:rPr>
          <w:rFonts w:eastAsia="Times New Roman" w:cs="Arial"/>
          <w:szCs w:val="22"/>
        </w:rPr>
        <w:t>Nuclear Magnetic Resonance Facility</w:t>
      </w:r>
      <w:bookmarkEnd w:id="24"/>
    </w:p>
    <w:p w14:paraId="0D485A78" w14:textId="77777777" w:rsidR="005A5916" w:rsidRPr="00F9048D" w:rsidRDefault="003B18EC" w:rsidP="005A5916">
      <w:pPr>
        <w:spacing w:after="120"/>
        <w:rPr>
          <w:rFonts w:ascii="Arial" w:eastAsia="Times New Roman" w:hAnsi="Arial" w:cs="Arial"/>
          <w:sz w:val="22"/>
          <w:szCs w:val="22"/>
        </w:rPr>
      </w:pPr>
      <w:hyperlink r:id="rId29" w:history="1">
        <w:r w:rsidR="005A5916" w:rsidRPr="00F9048D">
          <w:rPr>
            <w:rStyle w:val="Hyperlink"/>
            <w:rFonts w:ascii="Arial" w:eastAsia="Times New Roman" w:hAnsi="Arial" w:cs="Arial"/>
            <w:sz w:val="22"/>
            <w:szCs w:val="22"/>
          </w:rPr>
          <w:t>https://medicine.uiowa.edu/nmr/</w:t>
        </w:r>
      </w:hyperlink>
    </w:p>
    <w:p w14:paraId="2BC36DE2" w14:textId="68715FF9" w:rsidR="005A5916" w:rsidRPr="00F9048D" w:rsidRDefault="005A5916" w:rsidP="005A5916">
      <w:pPr>
        <w:rPr>
          <w:rFonts w:ascii="Arial" w:eastAsia="Times New Roman" w:hAnsi="Arial" w:cs="Arial"/>
          <w:sz w:val="22"/>
          <w:szCs w:val="22"/>
        </w:rPr>
      </w:pPr>
      <w:r w:rsidRPr="00F9048D">
        <w:rPr>
          <w:rFonts w:ascii="Arial" w:hAnsi="Arial" w:cs="Arial"/>
          <w:bCs/>
          <w:color w:val="222222"/>
          <w:sz w:val="22"/>
          <w:szCs w:val="22"/>
        </w:rPr>
        <w:t>The Carver College of Medicine Nuclear Magnetic Resonance Facility supports the biomedical research community with three instruments, a wide variety of techniques, and the expertise to probe structure and dynamic</w:t>
      </w:r>
      <w:r w:rsidR="004D3FD4" w:rsidRPr="00F9048D">
        <w:rPr>
          <w:rFonts w:ascii="Arial" w:hAnsi="Arial" w:cs="Arial"/>
          <w:bCs/>
          <w:color w:val="222222"/>
          <w:sz w:val="22"/>
          <w:szCs w:val="22"/>
        </w:rPr>
        <w:t>s of a wide range of biomolecul</w:t>
      </w:r>
      <w:r w:rsidRPr="00F9048D">
        <w:rPr>
          <w:rFonts w:ascii="Arial" w:hAnsi="Arial" w:cs="Arial"/>
          <w:bCs/>
          <w:color w:val="222222"/>
          <w:sz w:val="22"/>
          <w:szCs w:val="22"/>
        </w:rPr>
        <w:t xml:space="preserve">es. A full spectroscopic and interpretive service is offered, as well as assistance and training for researchers who wish to perform their own experiments.  Instrumentation includes: </w:t>
      </w:r>
      <w:r w:rsidR="00CD47E0" w:rsidRPr="00F9048D">
        <w:rPr>
          <w:rFonts w:ascii="Arial" w:hAnsi="Arial" w:cs="Arial"/>
          <w:bCs/>
          <w:color w:val="222222"/>
          <w:sz w:val="22"/>
          <w:szCs w:val="22"/>
        </w:rPr>
        <w:t>a</w:t>
      </w:r>
      <w:r w:rsidRPr="00F9048D">
        <w:rPr>
          <w:rFonts w:ascii="Arial" w:hAnsi="Arial" w:cs="Arial"/>
          <w:bCs/>
          <w:color w:val="222222"/>
          <w:sz w:val="22"/>
          <w:szCs w:val="22"/>
        </w:rPr>
        <w:t xml:space="preserve"> Bruker </w:t>
      </w:r>
      <w:proofErr w:type="spellStart"/>
      <w:r w:rsidRPr="00F9048D">
        <w:rPr>
          <w:rFonts w:ascii="Arial" w:hAnsi="Arial" w:cs="Arial"/>
          <w:bCs/>
          <w:color w:val="222222"/>
          <w:sz w:val="22"/>
          <w:szCs w:val="22"/>
        </w:rPr>
        <w:t>Avance</w:t>
      </w:r>
      <w:proofErr w:type="spellEnd"/>
      <w:r w:rsidRPr="00F9048D">
        <w:rPr>
          <w:rFonts w:ascii="Arial" w:hAnsi="Arial" w:cs="Arial"/>
          <w:bCs/>
          <w:color w:val="222222"/>
          <w:sz w:val="22"/>
          <w:szCs w:val="22"/>
        </w:rPr>
        <w:t xml:space="preserve"> II 800 MHz equipped with a TCI </w:t>
      </w:r>
      <w:r w:rsidR="00CD47E0" w:rsidRPr="00F9048D">
        <w:rPr>
          <w:rFonts w:ascii="Arial" w:hAnsi="Arial" w:cs="Arial"/>
          <w:bCs/>
          <w:color w:val="222222"/>
          <w:sz w:val="22"/>
          <w:szCs w:val="22"/>
        </w:rPr>
        <w:t>c</w:t>
      </w:r>
      <w:r w:rsidRPr="00F9048D">
        <w:rPr>
          <w:rFonts w:ascii="Arial" w:hAnsi="Arial" w:cs="Arial"/>
          <w:bCs/>
          <w:color w:val="222222"/>
          <w:sz w:val="22"/>
          <w:szCs w:val="22"/>
        </w:rPr>
        <w:t>ryo</w:t>
      </w:r>
      <w:r w:rsidR="00CD47E0" w:rsidRPr="00F9048D">
        <w:rPr>
          <w:rFonts w:ascii="Arial" w:hAnsi="Arial" w:cs="Arial"/>
          <w:bCs/>
          <w:color w:val="222222"/>
          <w:sz w:val="22"/>
          <w:szCs w:val="22"/>
        </w:rPr>
        <w:t>p</w:t>
      </w:r>
      <w:r w:rsidRPr="00F9048D">
        <w:rPr>
          <w:rFonts w:ascii="Arial" w:hAnsi="Arial" w:cs="Arial"/>
          <w:bCs/>
          <w:color w:val="222222"/>
          <w:sz w:val="22"/>
          <w:szCs w:val="22"/>
        </w:rPr>
        <w:t xml:space="preserve">robe and 60 sample </w:t>
      </w:r>
      <w:proofErr w:type="gramStart"/>
      <w:r w:rsidRPr="00F9048D">
        <w:rPr>
          <w:rFonts w:ascii="Arial" w:hAnsi="Arial" w:cs="Arial"/>
          <w:bCs/>
          <w:color w:val="222222"/>
          <w:sz w:val="22"/>
          <w:szCs w:val="22"/>
        </w:rPr>
        <w:t>changer</w:t>
      </w:r>
      <w:proofErr w:type="gramEnd"/>
      <w:r w:rsidRPr="00F9048D">
        <w:rPr>
          <w:rFonts w:ascii="Arial" w:hAnsi="Arial" w:cs="Arial"/>
          <w:bCs/>
          <w:color w:val="222222"/>
          <w:sz w:val="22"/>
          <w:szCs w:val="22"/>
        </w:rPr>
        <w:t xml:space="preserve"> with barcode reader, a Bruker </w:t>
      </w:r>
      <w:proofErr w:type="spellStart"/>
      <w:r w:rsidRPr="00F9048D">
        <w:rPr>
          <w:rFonts w:ascii="Arial" w:hAnsi="Arial" w:cs="Arial"/>
          <w:bCs/>
          <w:color w:val="222222"/>
          <w:sz w:val="22"/>
          <w:szCs w:val="22"/>
        </w:rPr>
        <w:t>Avance</w:t>
      </w:r>
      <w:proofErr w:type="spellEnd"/>
      <w:r w:rsidRPr="00F9048D">
        <w:rPr>
          <w:rFonts w:ascii="Arial" w:hAnsi="Arial" w:cs="Arial"/>
          <w:bCs/>
          <w:color w:val="222222"/>
          <w:sz w:val="22"/>
          <w:szCs w:val="22"/>
        </w:rPr>
        <w:t xml:space="preserve"> NEO 600 MHz with a QCI-P cryoprobe, and </w:t>
      </w:r>
      <w:r w:rsidR="00CD47E0" w:rsidRPr="00F9048D">
        <w:rPr>
          <w:rFonts w:ascii="Arial" w:hAnsi="Arial" w:cs="Arial"/>
          <w:bCs/>
          <w:color w:val="222222"/>
          <w:sz w:val="22"/>
          <w:szCs w:val="22"/>
        </w:rPr>
        <w:t xml:space="preserve">a Bruker </w:t>
      </w:r>
      <w:proofErr w:type="spellStart"/>
      <w:r w:rsidRPr="00F9048D">
        <w:rPr>
          <w:rFonts w:ascii="Arial" w:hAnsi="Arial" w:cs="Arial"/>
          <w:bCs/>
          <w:color w:val="222222"/>
          <w:sz w:val="22"/>
          <w:szCs w:val="22"/>
        </w:rPr>
        <w:t>Avance</w:t>
      </w:r>
      <w:proofErr w:type="spellEnd"/>
      <w:r w:rsidRPr="00F9048D">
        <w:rPr>
          <w:rFonts w:ascii="Arial" w:hAnsi="Arial" w:cs="Arial"/>
          <w:bCs/>
          <w:color w:val="222222"/>
          <w:sz w:val="22"/>
          <w:szCs w:val="22"/>
        </w:rPr>
        <w:t xml:space="preserve"> II 500 MHz with </w:t>
      </w:r>
      <w:r w:rsidR="00CD47E0" w:rsidRPr="00F9048D">
        <w:rPr>
          <w:rFonts w:ascii="Arial" w:hAnsi="Arial" w:cs="Arial"/>
          <w:bCs/>
          <w:color w:val="222222"/>
          <w:sz w:val="22"/>
          <w:szCs w:val="22"/>
        </w:rPr>
        <w:t xml:space="preserve">a </w:t>
      </w:r>
      <w:r w:rsidRPr="00F9048D">
        <w:rPr>
          <w:rFonts w:ascii="Arial" w:hAnsi="Arial" w:cs="Arial"/>
          <w:bCs/>
          <w:color w:val="222222"/>
          <w:sz w:val="22"/>
          <w:szCs w:val="22"/>
        </w:rPr>
        <w:t>TXI probe and 60 sample changer with barcode reader.</w:t>
      </w:r>
    </w:p>
    <w:p w14:paraId="485F84F0" w14:textId="77777777" w:rsidR="005A5916" w:rsidRPr="00F9048D" w:rsidRDefault="005A5916" w:rsidP="00CD6E88">
      <w:pPr>
        <w:rPr>
          <w:rFonts w:ascii="Arial" w:hAnsi="Arial" w:cs="Arial"/>
          <w:bCs/>
          <w:color w:val="222222"/>
          <w:sz w:val="22"/>
          <w:szCs w:val="22"/>
        </w:rPr>
      </w:pPr>
    </w:p>
    <w:p w14:paraId="752AE0BF" w14:textId="77777777" w:rsidR="00C31A16" w:rsidRPr="00F9048D" w:rsidRDefault="00C31A16" w:rsidP="002315FC">
      <w:pPr>
        <w:pStyle w:val="Heading1"/>
        <w:rPr>
          <w:rFonts w:cs="Arial"/>
          <w:b w:val="0"/>
          <w:szCs w:val="22"/>
        </w:rPr>
      </w:pPr>
      <w:bookmarkStart w:id="25" w:name="_Toc3897320"/>
      <w:r w:rsidRPr="00F9048D">
        <w:rPr>
          <w:rFonts w:cs="Arial"/>
          <w:szCs w:val="22"/>
        </w:rPr>
        <w:t>Office of Animal Resources</w:t>
      </w:r>
      <w:bookmarkEnd w:id="25"/>
      <w:r w:rsidRPr="00F9048D">
        <w:rPr>
          <w:rFonts w:cs="Arial"/>
          <w:szCs w:val="22"/>
        </w:rPr>
        <w:t xml:space="preserve"> </w:t>
      </w:r>
    </w:p>
    <w:p w14:paraId="08FCFF4B" w14:textId="77777777" w:rsidR="00C31A16" w:rsidRPr="00F9048D" w:rsidRDefault="003B18EC" w:rsidP="00C31A16">
      <w:pPr>
        <w:autoSpaceDE w:val="0"/>
        <w:autoSpaceDN w:val="0"/>
        <w:adjustRightInd w:val="0"/>
        <w:spacing w:after="120"/>
        <w:rPr>
          <w:rFonts w:ascii="Arial" w:hAnsi="Arial" w:cs="Arial"/>
          <w:i/>
          <w:sz w:val="22"/>
          <w:szCs w:val="22"/>
        </w:rPr>
      </w:pPr>
      <w:hyperlink r:id="rId30" w:history="1">
        <w:r w:rsidR="00C31A16" w:rsidRPr="00F9048D">
          <w:rPr>
            <w:rStyle w:val="Hyperlink"/>
            <w:rFonts w:ascii="Arial" w:hAnsi="Arial" w:cs="Arial"/>
            <w:i/>
            <w:sz w:val="22"/>
            <w:szCs w:val="22"/>
          </w:rPr>
          <w:t>https://animal.research.uiowa.edu/office-animal-resources-oar</w:t>
        </w:r>
      </w:hyperlink>
    </w:p>
    <w:p w14:paraId="6CDA961E" w14:textId="7A8997DC" w:rsidR="00C31A16" w:rsidRPr="00F9048D" w:rsidRDefault="00C31A16" w:rsidP="00C31A16">
      <w:pPr>
        <w:rPr>
          <w:rFonts w:ascii="Arial" w:eastAsia="Times New Roman" w:hAnsi="Arial" w:cs="Arial"/>
          <w:color w:val="000000"/>
          <w:sz w:val="22"/>
          <w:szCs w:val="22"/>
        </w:rPr>
      </w:pPr>
      <w:r w:rsidRPr="00F9048D">
        <w:rPr>
          <w:rFonts w:ascii="Arial" w:eastAsia="Times New Roman" w:hAnsi="Arial" w:cs="Arial"/>
          <w:color w:val="000000"/>
          <w:sz w:val="22"/>
          <w:szCs w:val="22"/>
        </w:rPr>
        <w:t xml:space="preserve">The Office of Animal Resources (OAR) provides the expertise, care, and resources necessary for the maintenance of research animals.  The OAR's </w:t>
      </w:r>
      <w:r w:rsidR="009F0537" w:rsidRPr="00F9048D">
        <w:rPr>
          <w:rFonts w:ascii="Arial" w:eastAsia="Times New Roman" w:hAnsi="Arial" w:cs="Arial"/>
          <w:color w:val="000000"/>
          <w:sz w:val="22"/>
          <w:szCs w:val="22"/>
        </w:rPr>
        <w:t>mission is preservation of the u</w:t>
      </w:r>
      <w:r w:rsidRPr="00F9048D">
        <w:rPr>
          <w:rFonts w:ascii="Arial" w:eastAsia="Times New Roman" w:hAnsi="Arial" w:cs="Arial"/>
          <w:color w:val="000000"/>
          <w:sz w:val="22"/>
          <w:szCs w:val="22"/>
        </w:rPr>
        <w:t xml:space="preserve">niversity's animal research privilege and maintenance of a quality animal research environment. The animal research facilities are comprised of approximately 170,000 square feet of housing and support space and accommodate multiple species in multiple campus locations.  The OAR team includes five full-time veterinarians (all are board certified by the American College of Laboratory Animal Medicine, ACLAM), five veterinary technicians and 50+ animal care technicians.  This team of skilled animal care specialists can advise and instruct researchers on appropriate methods for anesthesia/analgesia, surgery, </w:t>
      </w:r>
      <w:proofErr w:type="spellStart"/>
      <w:r w:rsidRPr="00F9048D">
        <w:rPr>
          <w:rFonts w:ascii="Arial" w:eastAsia="Times New Roman" w:hAnsi="Arial" w:cs="Arial"/>
          <w:color w:val="000000"/>
          <w:sz w:val="22"/>
          <w:szCs w:val="22"/>
        </w:rPr>
        <w:t>biosampling</w:t>
      </w:r>
      <w:proofErr w:type="spellEnd"/>
      <w:r w:rsidRPr="00F9048D">
        <w:rPr>
          <w:rFonts w:ascii="Arial" w:eastAsia="Times New Roman" w:hAnsi="Arial" w:cs="Arial"/>
          <w:color w:val="000000"/>
          <w:sz w:val="22"/>
          <w:szCs w:val="22"/>
        </w:rPr>
        <w:t>, and euthanasia.</w:t>
      </w:r>
    </w:p>
    <w:p w14:paraId="18BDEDBE" w14:textId="366E77AF" w:rsidR="00C31A16" w:rsidRPr="00F9048D" w:rsidRDefault="009F0537" w:rsidP="00C31A16">
      <w:pPr>
        <w:rPr>
          <w:rFonts w:ascii="Arial" w:eastAsia="Times New Roman" w:hAnsi="Arial" w:cs="Arial"/>
          <w:color w:val="000000"/>
          <w:sz w:val="22"/>
          <w:szCs w:val="22"/>
        </w:rPr>
      </w:pPr>
      <w:r w:rsidRPr="00F9048D">
        <w:rPr>
          <w:rFonts w:ascii="Arial" w:eastAsia="Times New Roman" w:hAnsi="Arial" w:cs="Arial"/>
          <w:color w:val="000000"/>
          <w:sz w:val="22"/>
          <w:szCs w:val="22"/>
        </w:rPr>
        <w:t>The u</w:t>
      </w:r>
      <w:r w:rsidR="00C31A16" w:rsidRPr="00F9048D">
        <w:rPr>
          <w:rFonts w:ascii="Arial" w:eastAsia="Times New Roman" w:hAnsi="Arial" w:cs="Arial"/>
          <w:color w:val="000000"/>
          <w:sz w:val="22"/>
          <w:szCs w:val="22"/>
        </w:rPr>
        <w:t>niversity's animal research program has a PHS Animal Welfare Assurance (A3021-01), is a registered research facility with the United States Department of Agriculture (USDA No. 42-R-0004), and is fully accredited by the Association for Assessment and Accreditation of Laboratory Animal Care, International (AAALAC).  The Institutional Animal Care and Use Committee (IACUC) reviews all research and teaching protocols involving the use of animals and fulfi</w:t>
      </w:r>
      <w:r w:rsidR="00BC3591">
        <w:rPr>
          <w:rFonts w:ascii="Arial" w:eastAsia="Times New Roman" w:hAnsi="Arial" w:cs="Arial"/>
          <w:color w:val="000000"/>
          <w:sz w:val="22"/>
          <w:szCs w:val="22"/>
        </w:rPr>
        <w:t>l</w:t>
      </w:r>
      <w:r w:rsidR="00C31A16" w:rsidRPr="00F9048D">
        <w:rPr>
          <w:rFonts w:ascii="Arial" w:eastAsia="Times New Roman" w:hAnsi="Arial" w:cs="Arial"/>
          <w:color w:val="000000"/>
          <w:sz w:val="22"/>
          <w:szCs w:val="22"/>
        </w:rPr>
        <w:t>ls all other mandated oversight and compliance responsibilities. </w:t>
      </w:r>
    </w:p>
    <w:p w14:paraId="49565AC7" w14:textId="77777777" w:rsidR="00C31A16" w:rsidRPr="00F9048D" w:rsidRDefault="00C31A16" w:rsidP="00C31A16">
      <w:pPr>
        <w:rPr>
          <w:rFonts w:ascii="Arial" w:eastAsia="Times New Roman" w:hAnsi="Arial" w:cs="Arial"/>
          <w:color w:val="000000"/>
          <w:sz w:val="22"/>
          <w:szCs w:val="22"/>
        </w:rPr>
      </w:pPr>
    </w:p>
    <w:p w14:paraId="10E56C72" w14:textId="77777777" w:rsidR="00C31A16" w:rsidRPr="00F9048D" w:rsidRDefault="00C31A16" w:rsidP="002315FC">
      <w:pPr>
        <w:pStyle w:val="Heading2"/>
        <w:rPr>
          <w:rFonts w:cs="Arial"/>
          <w:b w:val="0"/>
          <w:i/>
          <w:szCs w:val="22"/>
        </w:rPr>
      </w:pPr>
      <w:bookmarkStart w:id="26" w:name="_Toc3897321"/>
      <w:r w:rsidRPr="00F9048D">
        <w:rPr>
          <w:rFonts w:cs="Arial"/>
          <w:b w:val="0"/>
          <w:i/>
          <w:szCs w:val="22"/>
        </w:rPr>
        <w:t>The Institutional Animal Care and Use Committee (IACUC)</w:t>
      </w:r>
      <w:bookmarkEnd w:id="26"/>
    </w:p>
    <w:p w14:paraId="4C7E1752" w14:textId="77777777" w:rsidR="00C31A16" w:rsidRPr="00F9048D" w:rsidRDefault="003B18EC" w:rsidP="00C31A16">
      <w:pPr>
        <w:rPr>
          <w:rFonts w:ascii="Arial" w:hAnsi="Arial" w:cs="Arial"/>
          <w:i/>
          <w:sz w:val="22"/>
          <w:szCs w:val="22"/>
        </w:rPr>
      </w:pPr>
      <w:hyperlink r:id="rId31" w:history="1">
        <w:r w:rsidR="00C31A16" w:rsidRPr="00F9048D">
          <w:rPr>
            <w:rStyle w:val="Hyperlink"/>
            <w:rFonts w:ascii="Arial" w:hAnsi="Arial" w:cs="Arial"/>
            <w:i/>
            <w:sz w:val="22"/>
            <w:szCs w:val="22"/>
          </w:rPr>
          <w:t>http://animal.research.uiowa.edu</w:t>
        </w:r>
      </w:hyperlink>
    </w:p>
    <w:p w14:paraId="002878FF" w14:textId="48CF3FD6" w:rsidR="00C31A16" w:rsidRPr="002C3F47" w:rsidRDefault="009F0537" w:rsidP="00C31A16">
      <w:pPr>
        <w:rPr>
          <w:rFonts w:ascii="Arial" w:hAnsi="Arial" w:cs="Arial"/>
          <w:sz w:val="18"/>
          <w:szCs w:val="18"/>
        </w:rPr>
      </w:pPr>
      <w:r>
        <w:rPr>
          <w:rFonts w:ascii="Arial" w:hAnsi="Arial" w:cs="Arial"/>
          <w:sz w:val="18"/>
          <w:szCs w:val="18"/>
        </w:rPr>
        <w:t>Note: i</w:t>
      </w:r>
      <w:r w:rsidR="00C31A16" w:rsidRPr="002C3F47">
        <w:rPr>
          <w:rFonts w:ascii="Arial" w:hAnsi="Arial" w:cs="Arial"/>
          <w:sz w:val="18"/>
          <w:szCs w:val="18"/>
        </w:rPr>
        <w:t>nformation should be in the “Vertebrate Animals” attachment, not “Facilities &amp; Other Resources” attachment</w:t>
      </w:r>
      <w:r w:rsidR="008D4A41">
        <w:rPr>
          <w:rFonts w:ascii="Arial" w:hAnsi="Arial" w:cs="Arial"/>
          <w:sz w:val="18"/>
          <w:szCs w:val="18"/>
        </w:rPr>
        <w:t>.</w:t>
      </w:r>
      <w:r w:rsidR="00C31A16" w:rsidRPr="002C3F47">
        <w:rPr>
          <w:rFonts w:ascii="Arial" w:hAnsi="Arial" w:cs="Arial"/>
          <w:sz w:val="18"/>
          <w:szCs w:val="18"/>
        </w:rPr>
        <w:t xml:space="preserve"> A Vertebrate Animals attachment should be included if you answered “Yes” to the question “Are Vertebrate Animals Used?” on the R.220 – R&amp;R Other Project Information Form. Information should include the following:</w:t>
      </w:r>
    </w:p>
    <w:p w14:paraId="2BB685EF" w14:textId="77777777" w:rsidR="00C31A16" w:rsidRPr="00F9048D" w:rsidRDefault="00C31A16" w:rsidP="00C31A16">
      <w:pPr>
        <w:pStyle w:val="ListParagraph"/>
        <w:numPr>
          <w:ilvl w:val="0"/>
          <w:numId w:val="1"/>
        </w:numPr>
        <w:spacing w:before="120"/>
        <w:rPr>
          <w:rFonts w:ascii="Arial" w:hAnsi="Arial" w:cs="Arial"/>
          <w:b/>
          <w:sz w:val="22"/>
          <w:szCs w:val="22"/>
        </w:rPr>
      </w:pPr>
      <w:r w:rsidRPr="00F9048D">
        <w:rPr>
          <w:rFonts w:ascii="Arial" w:hAnsi="Arial" w:cs="Arial"/>
          <w:b/>
          <w:sz w:val="22"/>
          <w:szCs w:val="22"/>
        </w:rPr>
        <w:t xml:space="preserve">Description of </w:t>
      </w:r>
      <w:r w:rsidRPr="00F9048D">
        <w:rPr>
          <w:rFonts w:ascii="Arial" w:hAnsi="Arial" w:cs="Arial"/>
          <w:b/>
          <w:bCs/>
          <w:sz w:val="22"/>
          <w:szCs w:val="22"/>
        </w:rPr>
        <w:t>Procedures (Vertebrate Animals Section)</w:t>
      </w:r>
    </w:p>
    <w:p w14:paraId="143CFD9E" w14:textId="77777777" w:rsidR="00C31A16" w:rsidRPr="00F9048D" w:rsidRDefault="00C31A16" w:rsidP="00C31A16">
      <w:pPr>
        <w:ind w:left="720"/>
        <w:rPr>
          <w:rFonts w:ascii="Arial" w:hAnsi="Arial" w:cs="Arial"/>
          <w:bCs/>
          <w:sz w:val="22"/>
          <w:szCs w:val="22"/>
        </w:rPr>
      </w:pPr>
      <w:r w:rsidRPr="00F9048D">
        <w:rPr>
          <w:rFonts w:ascii="Arial" w:hAnsi="Arial" w:cs="Arial"/>
          <w:bCs/>
          <w:sz w:val="22"/>
          <w:szCs w:val="22"/>
        </w:rPr>
        <w:lastRenderedPageBreak/>
        <w:t>Provide a concise description of the proposed procedures to be used that involve live vertebrate animals in the work outlined in the Research Strategy section. Identify the species, strains, ages, sex, and total number of animals by species to be used in the proposed work. If dogs or cats are proposed, provide the source of the animals.</w:t>
      </w:r>
    </w:p>
    <w:p w14:paraId="02DA4575" w14:textId="77777777" w:rsidR="00C31A16" w:rsidRPr="00F9048D" w:rsidRDefault="00C31A16" w:rsidP="00C31A16">
      <w:pPr>
        <w:ind w:left="720"/>
        <w:rPr>
          <w:rFonts w:ascii="Arial" w:hAnsi="Arial" w:cs="Arial"/>
          <w:bCs/>
          <w:sz w:val="22"/>
          <w:szCs w:val="22"/>
        </w:rPr>
      </w:pPr>
    </w:p>
    <w:p w14:paraId="0AA74FAE" w14:textId="77777777" w:rsidR="00C31A16" w:rsidRPr="00F9048D" w:rsidRDefault="00C31A16" w:rsidP="00C31A16">
      <w:pPr>
        <w:pStyle w:val="ListParagraph"/>
        <w:numPr>
          <w:ilvl w:val="0"/>
          <w:numId w:val="1"/>
        </w:numPr>
        <w:rPr>
          <w:rFonts w:ascii="Arial" w:hAnsi="Arial" w:cs="Arial"/>
          <w:b/>
          <w:sz w:val="22"/>
          <w:szCs w:val="22"/>
        </w:rPr>
      </w:pPr>
      <w:r w:rsidRPr="00F9048D">
        <w:rPr>
          <w:rFonts w:ascii="Arial" w:hAnsi="Arial" w:cs="Arial"/>
          <w:b/>
          <w:sz w:val="22"/>
          <w:szCs w:val="22"/>
        </w:rPr>
        <w:t>Justifications (Vertebrate Animal Section)</w:t>
      </w:r>
    </w:p>
    <w:p w14:paraId="4FA88634" w14:textId="77777777" w:rsidR="00C31A16" w:rsidRPr="00F9048D" w:rsidRDefault="00C31A16" w:rsidP="00C31A16">
      <w:pPr>
        <w:pStyle w:val="ListParagraph"/>
        <w:rPr>
          <w:rFonts w:ascii="Arial" w:hAnsi="Arial" w:cs="Arial"/>
          <w:bCs/>
          <w:sz w:val="22"/>
          <w:szCs w:val="22"/>
        </w:rPr>
      </w:pPr>
      <w:r w:rsidRPr="00F9048D">
        <w:rPr>
          <w:rFonts w:ascii="Arial" w:hAnsi="Arial" w:cs="Arial"/>
          <w:bCs/>
          <w:sz w:val="22"/>
          <w:szCs w:val="22"/>
        </w:rPr>
        <w:t xml:space="preserve">Provide justification that the species are appropriate for the proposed research. Explain why the research goals cannot be accomplished using an alternative model (e.g., computational, human, invertebrate, </w:t>
      </w:r>
      <w:r w:rsidRPr="00F9048D">
        <w:rPr>
          <w:rFonts w:ascii="Arial" w:hAnsi="Arial" w:cs="Arial"/>
          <w:bCs/>
          <w:i/>
          <w:iCs/>
          <w:sz w:val="22"/>
          <w:szCs w:val="22"/>
        </w:rPr>
        <w:t>in vitro</w:t>
      </w:r>
      <w:r w:rsidRPr="00F9048D">
        <w:rPr>
          <w:rFonts w:ascii="Arial" w:hAnsi="Arial" w:cs="Arial"/>
          <w:bCs/>
          <w:sz w:val="22"/>
          <w:szCs w:val="22"/>
        </w:rPr>
        <w:t>).</w:t>
      </w:r>
    </w:p>
    <w:p w14:paraId="0F314802" w14:textId="77777777" w:rsidR="00C31A16" w:rsidRPr="00F9048D" w:rsidRDefault="00C31A16" w:rsidP="00C31A16">
      <w:pPr>
        <w:pStyle w:val="ListParagraph"/>
        <w:rPr>
          <w:rFonts w:ascii="Arial" w:hAnsi="Arial" w:cs="Arial"/>
          <w:bCs/>
          <w:sz w:val="22"/>
          <w:szCs w:val="22"/>
        </w:rPr>
      </w:pPr>
    </w:p>
    <w:p w14:paraId="70A43816" w14:textId="77777777" w:rsidR="00C31A16" w:rsidRPr="00F9048D" w:rsidRDefault="00C31A16" w:rsidP="00C31A16">
      <w:pPr>
        <w:pStyle w:val="ListParagraph"/>
        <w:numPr>
          <w:ilvl w:val="0"/>
          <w:numId w:val="1"/>
        </w:numPr>
        <w:rPr>
          <w:rFonts w:ascii="Arial" w:hAnsi="Arial" w:cs="Arial"/>
          <w:b/>
          <w:sz w:val="22"/>
          <w:szCs w:val="22"/>
        </w:rPr>
      </w:pPr>
      <w:r w:rsidRPr="00F9048D">
        <w:rPr>
          <w:rFonts w:ascii="Arial" w:hAnsi="Arial" w:cs="Arial"/>
          <w:b/>
          <w:sz w:val="22"/>
          <w:szCs w:val="22"/>
        </w:rPr>
        <w:t>Minimization of Pain and Distress (Vertebrate Animal Section)</w:t>
      </w:r>
    </w:p>
    <w:p w14:paraId="67088925" w14:textId="77777777" w:rsidR="00C31A16" w:rsidRPr="00F9048D" w:rsidRDefault="00C31A16" w:rsidP="00C31A16">
      <w:pPr>
        <w:pStyle w:val="ListParagraph"/>
        <w:rPr>
          <w:rFonts w:ascii="Arial" w:hAnsi="Arial" w:cs="Arial"/>
          <w:bCs/>
          <w:sz w:val="22"/>
          <w:szCs w:val="22"/>
        </w:rPr>
      </w:pPr>
      <w:r w:rsidRPr="00F9048D">
        <w:rPr>
          <w:rFonts w:ascii="Arial" w:hAnsi="Arial" w:cs="Arial"/>
          <w:bCs/>
          <w:sz w:val="22"/>
          <w:szCs w:val="22"/>
        </w:rPr>
        <w:t>Describe the interventions including analgesia, anesthesia, sedation, palliative care, and humane endpoints to minimize discomfort, distress, pain, and injury.</w:t>
      </w:r>
    </w:p>
    <w:p w14:paraId="4D8232AC" w14:textId="77777777" w:rsidR="00C31A16" w:rsidRPr="00F9048D" w:rsidRDefault="00C31A16" w:rsidP="00C31A16">
      <w:pPr>
        <w:pStyle w:val="ListParagraph"/>
        <w:rPr>
          <w:rFonts w:ascii="Arial" w:hAnsi="Arial" w:cs="Arial"/>
          <w:bCs/>
          <w:sz w:val="22"/>
          <w:szCs w:val="22"/>
        </w:rPr>
      </w:pPr>
    </w:p>
    <w:p w14:paraId="16DECF59" w14:textId="77777777" w:rsidR="00C31A16" w:rsidRPr="00F9048D" w:rsidRDefault="00C31A16" w:rsidP="00C31A16">
      <w:pPr>
        <w:pStyle w:val="ListParagraph"/>
        <w:numPr>
          <w:ilvl w:val="0"/>
          <w:numId w:val="1"/>
        </w:numPr>
        <w:rPr>
          <w:rFonts w:ascii="Arial" w:hAnsi="Arial" w:cs="Arial"/>
          <w:b/>
          <w:sz w:val="22"/>
          <w:szCs w:val="22"/>
        </w:rPr>
      </w:pPr>
      <w:r w:rsidRPr="00F9048D">
        <w:rPr>
          <w:rFonts w:ascii="Arial" w:hAnsi="Arial" w:cs="Arial"/>
          <w:b/>
          <w:bCs/>
          <w:sz w:val="22"/>
          <w:szCs w:val="22"/>
        </w:rPr>
        <w:t>Method of Euthanasia (Cover Page Supplement / PHS Fellowship Supplemental Form)</w:t>
      </w:r>
    </w:p>
    <w:p w14:paraId="7CC53B28" w14:textId="77777777" w:rsidR="00C31A16" w:rsidRPr="00F9048D" w:rsidRDefault="00C31A16" w:rsidP="00C31A16">
      <w:pPr>
        <w:ind w:left="720"/>
        <w:rPr>
          <w:rFonts w:ascii="Arial" w:hAnsi="Arial" w:cs="Arial"/>
          <w:bCs/>
          <w:sz w:val="22"/>
          <w:szCs w:val="22"/>
        </w:rPr>
      </w:pPr>
      <w:r w:rsidRPr="00F9048D">
        <w:rPr>
          <w:rFonts w:ascii="Arial" w:hAnsi="Arial" w:cs="Arial"/>
          <w:bCs/>
          <w:sz w:val="22"/>
          <w:szCs w:val="22"/>
        </w:rPr>
        <w:t>Provide a justification for methods of euthanasia that are not consistent with the American Veterinary Medical Association (AVMA) Guidelines for the Euthanasia of Animals.</w:t>
      </w:r>
    </w:p>
    <w:p w14:paraId="357B65B8" w14:textId="77777777" w:rsidR="00C31A16" w:rsidRPr="00F9048D" w:rsidRDefault="00C31A16" w:rsidP="00C31A16">
      <w:pPr>
        <w:ind w:left="720"/>
        <w:rPr>
          <w:rFonts w:ascii="Arial" w:hAnsi="Arial" w:cs="Arial"/>
          <w:bCs/>
          <w:sz w:val="22"/>
          <w:szCs w:val="22"/>
        </w:rPr>
      </w:pPr>
    </w:p>
    <w:p w14:paraId="59FA04CE" w14:textId="77777777" w:rsidR="00C31A16" w:rsidRPr="00F9048D" w:rsidRDefault="00C31A16" w:rsidP="00C31A16">
      <w:pPr>
        <w:ind w:left="720"/>
        <w:rPr>
          <w:rFonts w:ascii="Arial" w:hAnsi="Arial" w:cs="Arial"/>
          <w:bCs/>
          <w:sz w:val="22"/>
          <w:szCs w:val="22"/>
        </w:rPr>
      </w:pPr>
      <w:r w:rsidRPr="00F9048D">
        <w:rPr>
          <w:rFonts w:ascii="Arial" w:hAnsi="Arial" w:cs="Arial"/>
          <w:bCs/>
          <w:sz w:val="22"/>
          <w:szCs w:val="22"/>
          <w:u w:val="single"/>
        </w:rPr>
        <w:t>Recommended text from UI IACUC:</w:t>
      </w:r>
      <w:r w:rsidRPr="00F9048D">
        <w:rPr>
          <w:rFonts w:ascii="Arial" w:hAnsi="Arial" w:cs="Arial"/>
          <w:bCs/>
          <w:sz w:val="22"/>
          <w:szCs w:val="22"/>
        </w:rPr>
        <w:t xml:space="preserve"> </w:t>
      </w:r>
      <w:r w:rsidRPr="00F9048D">
        <w:rPr>
          <w:rFonts w:ascii="Arial" w:eastAsia="Times New Roman" w:hAnsi="Arial" w:cs="Arial"/>
          <w:color w:val="000000"/>
          <w:sz w:val="22"/>
          <w:szCs w:val="22"/>
        </w:rPr>
        <w:t>Animals will be euthanized by methods consistent with the recommendations of the American Veterinary Medical Association (AVMA) Guidelines for the Euthanasia of Animals: 2013 Edition.</w:t>
      </w:r>
      <w:r w:rsidRPr="00F9048D">
        <w:rPr>
          <w:rFonts w:ascii="Arial" w:eastAsia="Times New Roman" w:hAnsi="Arial" w:cs="Arial"/>
          <w:color w:val="000000"/>
          <w:sz w:val="22"/>
          <w:szCs w:val="22"/>
        </w:rPr>
        <w:br/>
      </w:r>
      <w:r w:rsidRPr="00F9048D">
        <w:rPr>
          <w:rFonts w:ascii="Arial" w:eastAsia="Times New Roman" w:hAnsi="Arial" w:cs="Arial"/>
          <w:b/>
          <w:bCs/>
          <w:i/>
          <w:iCs/>
          <w:color w:val="000000"/>
          <w:sz w:val="22"/>
          <w:szCs w:val="22"/>
        </w:rPr>
        <w:t>Note:  If you need assistance to determine whether or not your method of euthanasia is consistent with the 2013 AVMA Euthanasia Guidelines, please contact the IACUC Office at 319-335-7985, or </w:t>
      </w:r>
      <w:hyperlink r:id="rId32" w:history="1">
        <w:r w:rsidRPr="00F9048D">
          <w:rPr>
            <w:rFonts w:ascii="Arial" w:eastAsia="Times New Roman" w:hAnsi="Arial" w:cs="Arial"/>
            <w:b/>
            <w:bCs/>
            <w:i/>
            <w:iCs/>
            <w:color w:val="086782"/>
            <w:sz w:val="22"/>
            <w:szCs w:val="22"/>
            <w:u w:val="single"/>
          </w:rPr>
          <w:t>iacuc@uiowa.edu</w:t>
        </w:r>
        <w:r w:rsidRPr="00F9048D">
          <w:rPr>
            <w:rFonts w:ascii="Arial" w:eastAsia="Times New Roman" w:hAnsi="Arial" w:cs="Arial"/>
            <w:b/>
            <w:bCs/>
            <w:i/>
            <w:iCs/>
            <w:color w:val="086782"/>
            <w:sz w:val="22"/>
            <w:szCs w:val="22"/>
            <w:bdr w:val="none" w:sz="0" w:space="0" w:color="auto" w:frame="1"/>
          </w:rPr>
          <w:t>(link sends e-mail)</w:t>
        </w:r>
      </w:hyperlink>
      <w:r w:rsidRPr="00F9048D">
        <w:rPr>
          <w:rFonts w:ascii="Arial" w:eastAsia="Times New Roman" w:hAnsi="Arial" w:cs="Arial"/>
          <w:b/>
          <w:bCs/>
          <w:i/>
          <w:iCs/>
          <w:color w:val="000000"/>
          <w:sz w:val="22"/>
          <w:szCs w:val="22"/>
        </w:rPr>
        <w:t>.</w:t>
      </w:r>
    </w:p>
    <w:p w14:paraId="6E5CB223" w14:textId="77777777" w:rsidR="00C31A16" w:rsidRPr="00F9048D" w:rsidRDefault="00C31A16" w:rsidP="00CD6E88">
      <w:pPr>
        <w:rPr>
          <w:rFonts w:ascii="Arial" w:hAnsi="Arial" w:cs="Arial"/>
          <w:bCs/>
          <w:color w:val="222222"/>
          <w:sz w:val="22"/>
          <w:szCs w:val="22"/>
        </w:rPr>
      </w:pPr>
    </w:p>
    <w:p w14:paraId="5C3F3446" w14:textId="77777777" w:rsidR="0043748F" w:rsidRPr="00F9048D" w:rsidRDefault="0043748F" w:rsidP="002315FC">
      <w:pPr>
        <w:pStyle w:val="Heading1"/>
        <w:rPr>
          <w:szCs w:val="22"/>
        </w:rPr>
      </w:pPr>
      <w:bookmarkStart w:id="27" w:name="_Toc3897322"/>
      <w:r w:rsidRPr="00F9048D">
        <w:rPr>
          <w:szCs w:val="22"/>
        </w:rPr>
        <w:t>Protein and Crystallography Facility</w:t>
      </w:r>
      <w:bookmarkEnd w:id="27"/>
    </w:p>
    <w:p w14:paraId="7FC55710" w14:textId="77777777" w:rsidR="0043748F" w:rsidRPr="00F9048D" w:rsidRDefault="003B18EC" w:rsidP="0043748F">
      <w:pPr>
        <w:spacing w:after="120"/>
        <w:rPr>
          <w:rFonts w:ascii="Arial" w:hAnsi="Arial" w:cs="Arial"/>
          <w:i/>
          <w:color w:val="000000"/>
          <w:sz w:val="22"/>
          <w:szCs w:val="22"/>
        </w:rPr>
      </w:pPr>
      <w:hyperlink r:id="rId33" w:history="1">
        <w:r w:rsidR="0043748F" w:rsidRPr="00F9048D">
          <w:rPr>
            <w:rStyle w:val="Hyperlink"/>
            <w:rFonts w:ascii="Arial" w:hAnsi="Arial" w:cs="Arial"/>
            <w:i/>
            <w:sz w:val="22"/>
            <w:szCs w:val="22"/>
          </w:rPr>
          <w:t>https://medicine.uiowa.edu/crystallography/</w:t>
        </w:r>
      </w:hyperlink>
    </w:p>
    <w:p w14:paraId="02412B5D" w14:textId="68F2F108" w:rsidR="0043748F" w:rsidRPr="00F9048D" w:rsidRDefault="0043748F" w:rsidP="00CD6E88">
      <w:pPr>
        <w:rPr>
          <w:rFonts w:ascii="Arial" w:eastAsia="Times New Roman" w:hAnsi="Arial" w:cs="Arial"/>
          <w:sz w:val="22"/>
          <w:szCs w:val="22"/>
          <w:lang w:eastAsia="zh-CN"/>
        </w:rPr>
      </w:pPr>
      <w:r w:rsidRPr="00F9048D">
        <w:rPr>
          <w:rFonts w:ascii="Arial" w:hAnsi="Arial" w:cs="Arial"/>
          <w:color w:val="000000"/>
          <w:sz w:val="22"/>
          <w:szCs w:val="22"/>
        </w:rPr>
        <w:t xml:space="preserve">The Protein and Crystallography Facility provides all necessary support and infrastructure to initiate and complete protein purification, biophysical characterization and structural studies. This includes three </w:t>
      </w:r>
      <w:proofErr w:type="spellStart"/>
      <w:r w:rsidRPr="00F9048D">
        <w:rPr>
          <w:rFonts w:ascii="Arial" w:hAnsi="Arial" w:cs="Arial"/>
          <w:color w:val="000000"/>
          <w:sz w:val="22"/>
          <w:szCs w:val="22"/>
        </w:rPr>
        <w:t>BioRad</w:t>
      </w:r>
      <w:proofErr w:type="spellEnd"/>
      <w:r w:rsidRPr="00F9048D">
        <w:rPr>
          <w:rFonts w:ascii="Arial" w:hAnsi="Arial" w:cs="Arial"/>
          <w:color w:val="000000"/>
          <w:sz w:val="22"/>
          <w:szCs w:val="22"/>
        </w:rPr>
        <w:t xml:space="preserve"> </w:t>
      </w:r>
      <w:proofErr w:type="spellStart"/>
      <w:r w:rsidRPr="00F9048D">
        <w:rPr>
          <w:rFonts w:ascii="Arial" w:hAnsi="Arial" w:cs="Arial"/>
          <w:color w:val="000000"/>
          <w:sz w:val="22"/>
          <w:szCs w:val="22"/>
        </w:rPr>
        <w:t>DuoFlow</w:t>
      </w:r>
      <w:proofErr w:type="spellEnd"/>
      <w:r w:rsidRPr="00F9048D">
        <w:rPr>
          <w:rFonts w:ascii="Arial" w:hAnsi="Arial" w:cs="Arial"/>
          <w:color w:val="000000"/>
          <w:sz w:val="22"/>
          <w:szCs w:val="22"/>
        </w:rPr>
        <w:t xml:space="preserve"> FPLCs for protein purification, a Wyatt </w:t>
      </w:r>
      <w:proofErr w:type="spellStart"/>
      <w:r w:rsidRPr="00F9048D">
        <w:rPr>
          <w:rFonts w:ascii="Arial" w:hAnsi="Arial" w:cs="Arial"/>
          <w:color w:val="000000"/>
          <w:sz w:val="22"/>
          <w:szCs w:val="22"/>
        </w:rPr>
        <w:t>NanoStar</w:t>
      </w:r>
      <w:proofErr w:type="spellEnd"/>
      <w:r w:rsidRPr="00F9048D">
        <w:rPr>
          <w:rFonts w:ascii="Arial" w:hAnsi="Arial" w:cs="Arial"/>
          <w:color w:val="000000"/>
          <w:sz w:val="22"/>
          <w:szCs w:val="22"/>
        </w:rPr>
        <w:t xml:space="preserve"> dynamic and static light scattering instrument for aggregation and protein size determination, a </w:t>
      </w:r>
      <w:proofErr w:type="spellStart"/>
      <w:r w:rsidRPr="00F9048D">
        <w:rPr>
          <w:rFonts w:ascii="Arial" w:hAnsi="Arial" w:cs="Arial"/>
          <w:color w:val="000000"/>
          <w:sz w:val="22"/>
          <w:szCs w:val="22"/>
        </w:rPr>
        <w:t>ForteBio</w:t>
      </w:r>
      <w:proofErr w:type="spellEnd"/>
      <w:r w:rsidRPr="00F9048D">
        <w:rPr>
          <w:rFonts w:ascii="Arial" w:hAnsi="Arial" w:cs="Arial"/>
          <w:color w:val="000000"/>
          <w:sz w:val="22"/>
          <w:szCs w:val="22"/>
        </w:rPr>
        <w:t xml:space="preserve"> Octet RED96 biolayer interferometry system for </w:t>
      </w:r>
      <w:proofErr w:type="spellStart"/>
      <w:r w:rsidRPr="00F9048D">
        <w:rPr>
          <w:rFonts w:ascii="Arial" w:hAnsi="Arial" w:cs="Arial"/>
          <w:color w:val="000000"/>
          <w:sz w:val="22"/>
          <w:szCs w:val="22"/>
        </w:rPr>
        <w:t>protein:protein</w:t>
      </w:r>
      <w:proofErr w:type="spellEnd"/>
      <w:r w:rsidRPr="00F9048D">
        <w:rPr>
          <w:rFonts w:ascii="Arial" w:hAnsi="Arial" w:cs="Arial"/>
          <w:color w:val="000000"/>
          <w:sz w:val="22"/>
          <w:szCs w:val="22"/>
        </w:rPr>
        <w:t xml:space="preserve"> and </w:t>
      </w:r>
      <w:proofErr w:type="spellStart"/>
      <w:r w:rsidRPr="00F9048D">
        <w:rPr>
          <w:rFonts w:ascii="Arial" w:hAnsi="Arial" w:cs="Arial"/>
          <w:color w:val="000000"/>
          <w:sz w:val="22"/>
          <w:szCs w:val="22"/>
        </w:rPr>
        <w:t>protein:DNA</w:t>
      </w:r>
      <w:proofErr w:type="spellEnd"/>
      <w:r w:rsidRPr="00F9048D">
        <w:rPr>
          <w:rFonts w:ascii="Arial" w:hAnsi="Arial" w:cs="Arial"/>
          <w:color w:val="000000"/>
          <w:sz w:val="22"/>
          <w:szCs w:val="22"/>
        </w:rPr>
        <w:t xml:space="preserve"> binding studies, a thermal shift assay workflow to identify protein stabilization conditions using a </w:t>
      </w:r>
      <w:proofErr w:type="spellStart"/>
      <w:r w:rsidRPr="00F9048D">
        <w:rPr>
          <w:rFonts w:ascii="Arial" w:hAnsi="Arial" w:cs="Arial"/>
          <w:color w:val="000000"/>
          <w:sz w:val="22"/>
          <w:szCs w:val="22"/>
        </w:rPr>
        <w:t>BioRad</w:t>
      </w:r>
      <w:proofErr w:type="spellEnd"/>
      <w:r w:rsidRPr="00F9048D">
        <w:rPr>
          <w:rFonts w:ascii="Arial" w:hAnsi="Arial" w:cs="Arial"/>
          <w:color w:val="000000"/>
          <w:sz w:val="22"/>
          <w:szCs w:val="22"/>
        </w:rPr>
        <w:t xml:space="preserve"> CFX96 qPCR instrument, a TTP LabTech Mosquito </w:t>
      </w:r>
      <w:proofErr w:type="spellStart"/>
      <w:r w:rsidRPr="00F9048D">
        <w:rPr>
          <w:rFonts w:ascii="Arial" w:hAnsi="Arial" w:cs="Arial"/>
          <w:color w:val="000000"/>
          <w:sz w:val="22"/>
          <w:szCs w:val="22"/>
        </w:rPr>
        <w:t>nano</w:t>
      </w:r>
      <w:proofErr w:type="spellEnd"/>
      <w:r w:rsidRPr="00F9048D">
        <w:rPr>
          <w:rFonts w:ascii="Arial" w:hAnsi="Arial" w:cs="Arial"/>
          <w:color w:val="000000"/>
          <w:sz w:val="22"/>
          <w:szCs w:val="22"/>
        </w:rPr>
        <w:t xml:space="preserve">-volume robot for arraying multiple crystallization conditions, a </w:t>
      </w:r>
      <w:proofErr w:type="spellStart"/>
      <w:r w:rsidRPr="00F9048D">
        <w:rPr>
          <w:rFonts w:ascii="Arial" w:hAnsi="Arial" w:cs="Arial"/>
          <w:color w:val="000000"/>
          <w:sz w:val="22"/>
          <w:szCs w:val="22"/>
        </w:rPr>
        <w:t>Formulatrix</w:t>
      </w:r>
      <w:proofErr w:type="spellEnd"/>
      <w:r w:rsidRPr="00F9048D">
        <w:rPr>
          <w:rFonts w:ascii="Arial" w:hAnsi="Arial" w:cs="Arial"/>
          <w:color w:val="000000"/>
          <w:sz w:val="22"/>
          <w:szCs w:val="22"/>
        </w:rPr>
        <w:t xml:space="preserve"> RockImager2 for imaging crystal trays, and a TTP LabTech Dragonfly liquid-handling robot for preparation of custom solution arrays. Diffraction data can be collected locally using two R-AXIS IV++ systems mounted on rotating anode generators or by shipping to </w:t>
      </w:r>
      <w:r w:rsidRPr="00F9048D">
        <w:rPr>
          <w:rFonts w:ascii="Arial" w:hAnsi="Arial" w:cs="Arial"/>
          <w:sz w:val="22"/>
          <w:szCs w:val="22"/>
        </w:rPr>
        <w:t>our 4.2.2 Molecular Biology Consortium beam line at the Advanced Light Source (Lawrence Berkeley National Laboratory) where data collection is performed remotely from Iowa</w:t>
      </w:r>
      <w:r w:rsidRPr="00F9048D">
        <w:rPr>
          <w:rFonts w:ascii="Arial" w:hAnsi="Arial" w:cs="Arial"/>
          <w:color w:val="000000"/>
          <w:sz w:val="22"/>
          <w:szCs w:val="22"/>
        </w:rPr>
        <w:t xml:space="preserve">. </w:t>
      </w:r>
      <w:r w:rsidRPr="00F9048D">
        <w:rPr>
          <w:rFonts w:ascii="Arial" w:hAnsi="Arial" w:cs="Arial"/>
          <w:sz w:val="22"/>
          <w:szCs w:val="22"/>
        </w:rPr>
        <w:t>The facility</w:t>
      </w:r>
      <w:r w:rsidR="009F0537" w:rsidRPr="00F9048D">
        <w:rPr>
          <w:rFonts w:ascii="Arial" w:hAnsi="Arial" w:cs="Arial"/>
          <w:sz w:val="22"/>
          <w:szCs w:val="22"/>
        </w:rPr>
        <w:t xml:space="preserve"> also enables analysis by small-</w:t>
      </w:r>
      <w:r w:rsidRPr="00F9048D">
        <w:rPr>
          <w:rFonts w:ascii="Arial" w:hAnsi="Arial" w:cs="Arial"/>
          <w:sz w:val="22"/>
          <w:szCs w:val="22"/>
        </w:rPr>
        <w:t>a</w:t>
      </w:r>
      <w:r w:rsidR="009F0537" w:rsidRPr="00F9048D">
        <w:rPr>
          <w:rFonts w:ascii="Arial" w:hAnsi="Arial" w:cs="Arial"/>
          <w:sz w:val="22"/>
          <w:szCs w:val="22"/>
        </w:rPr>
        <w:t xml:space="preserve">ngle X-ray scattering (SAXS) in </w:t>
      </w:r>
      <w:r w:rsidRPr="00F9048D">
        <w:rPr>
          <w:rFonts w:ascii="Arial" w:hAnsi="Arial" w:cs="Arial"/>
          <w:sz w:val="22"/>
          <w:szCs w:val="22"/>
        </w:rPr>
        <w:t xml:space="preserve">line with size exclusion chromatography (SEC) and multi-angle light scattering (MALS) whereby data are routinely collected in-person at the 18-ID-D Bio-CAT beam line at the Advanced Photon Source (Argonne National Laboratory) or at the 12.3.1 SIBYLS beam line at ALS using their mail-in system. The facility is also set up with several workstations and an </w:t>
      </w:r>
      <w:proofErr w:type="spellStart"/>
      <w:r w:rsidRPr="00F9048D">
        <w:rPr>
          <w:rFonts w:ascii="Arial" w:hAnsi="Arial" w:cs="Arial"/>
          <w:sz w:val="22"/>
          <w:szCs w:val="22"/>
        </w:rPr>
        <w:t>SBGrid</w:t>
      </w:r>
      <w:proofErr w:type="spellEnd"/>
      <w:r w:rsidRPr="00F9048D">
        <w:rPr>
          <w:rFonts w:ascii="Arial" w:hAnsi="Arial" w:cs="Arial"/>
          <w:sz w:val="22"/>
          <w:szCs w:val="22"/>
        </w:rPr>
        <w:t xml:space="preserve"> Consortium membership, which provides updated versions of all necessary structural biology and molecular modeling software. </w:t>
      </w:r>
    </w:p>
    <w:p w14:paraId="192930BB" w14:textId="77777777" w:rsidR="0043748F" w:rsidRPr="00F9048D" w:rsidRDefault="0043748F" w:rsidP="00CD6E88">
      <w:pPr>
        <w:rPr>
          <w:rFonts w:ascii="Arial" w:hAnsi="Arial" w:cs="Arial"/>
          <w:bCs/>
          <w:color w:val="222222"/>
          <w:sz w:val="22"/>
          <w:szCs w:val="22"/>
        </w:rPr>
      </w:pPr>
    </w:p>
    <w:p w14:paraId="42029E71" w14:textId="79852D17" w:rsidR="00CD6E88" w:rsidRPr="00F9048D" w:rsidRDefault="00CD6E88" w:rsidP="002315FC">
      <w:pPr>
        <w:pStyle w:val="Heading1"/>
        <w:rPr>
          <w:szCs w:val="22"/>
        </w:rPr>
      </w:pPr>
      <w:bookmarkStart w:id="28" w:name="_Toc3897323"/>
      <w:r w:rsidRPr="00F9048D">
        <w:rPr>
          <w:szCs w:val="22"/>
        </w:rPr>
        <w:lastRenderedPageBreak/>
        <w:t>Protein Facility</w:t>
      </w:r>
      <w:bookmarkEnd w:id="28"/>
    </w:p>
    <w:p w14:paraId="03A3EC67" w14:textId="77777777" w:rsidR="00CD6E88" w:rsidRPr="00F9048D" w:rsidRDefault="003B18EC" w:rsidP="00CD6E88">
      <w:pPr>
        <w:rPr>
          <w:rFonts w:ascii="Arial" w:hAnsi="Arial" w:cs="Arial"/>
          <w:i/>
          <w:sz w:val="22"/>
          <w:szCs w:val="22"/>
        </w:rPr>
      </w:pPr>
      <w:hyperlink r:id="rId34" w:history="1">
        <w:r w:rsidR="00CD6E88" w:rsidRPr="00F9048D">
          <w:rPr>
            <w:rStyle w:val="Hyperlink"/>
            <w:rFonts w:ascii="Arial" w:hAnsi="Arial" w:cs="Arial"/>
            <w:i/>
            <w:sz w:val="22"/>
            <w:szCs w:val="22"/>
          </w:rPr>
          <w:t>http://www.protein.iastate.edu</w:t>
        </w:r>
      </w:hyperlink>
    </w:p>
    <w:p w14:paraId="42B0D334" w14:textId="0C4F06C7" w:rsidR="00CD6E88" w:rsidRPr="00F9048D" w:rsidRDefault="00A212FA" w:rsidP="00CD6E88">
      <w:pPr>
        <w:rPr>
          <w:rFonts w:ascii="Arial" w:hAnsi="Arial" w:cs="Arial"/>
          <w:i/>
          <w:sz w:val="22"/>
          <w:szCs w:val="22"/>
        </w:rPr>
      </w:pPr>
      <w:r w:rsidRPr="00F9048D">
        <w:rPr>
          <w:rFonts w:ascii="Arial" w:hAnsi="Arial" w:cs="Arial"/>
          <w:i/>
          <w:sz w:val="22"/>
          <w:szCs w:val="22"/>
        </w:rPr>
        <w:t>This f</w:t>
      </w:r>
      <w:r w:rsidR="00CD6E88" w:rsidRPr="00F9048D">
        <w:rPr>
          <w:rFonts w:ascii="Arial" w:hAnsi="Arial" w:cs="Arial"/>
          <w:i/>
          <w:sz w:val="22"/>
          <w:szCs w:val="22"/>
        </w:rPr>
        <w:t>acility is available for use by Carver College of Medicine investigators through a partnership with the Iowa State University Office of Biotechnology in Ames, Iowa.</w:t>
      </w:r>
    </w:p>
    <w:p w14:paraId="14A35D0B" w14:textId="77777777" w:rsidR="00CD6E88" w:rsidRPr="00F9048D" w:rsidRDefault="00CD6E88" w:rsidP="00CD6E88">
      <w:pPr>
        <w:rPr>
          <w:rFonts w:ascii="Arial" w:hAnsi="Arial" w:cs="Arial"/>
          <w:i/>
          <w:color w:val="000000" w:themeColor="text1"/>
          <w:sz w:val="22"/>
          <w:szCs w:val="22"/>
        </w:rPr>
      </w:pPr>
    </w:p>
    <w:p w14:paraId="1F29A120" w14:textId="3470599F" w:rsidR="0066216F" w:rsidRPr="00F9048D" w:rsidRDefault="0066216F" w:rsidP="0066216F">
      <w:pPr>
        <w:rPr>
          <w:rFonts w:ascii="Times New Roman" w:eastAsia="Times New Roman" w:hAnsi="Times New Roman" w:cs="Times New Roman"/>
          <w:color w:val="000000" w:themeColor="text1"/>
          <w:sz w:val="22"/>
          <w:szCs w:val="22"/>
        </w:rPr>
      </w:pPr>
      <w:r w:rsidRPr="00F9048D">
        <w:rPr>
          <w:rFonts w:ascii="Arial" w:eastAsia="Times New Roman" w:hAnsi="Arial" w:cs="Arial"/>
          <w:color w:val="000000" w:themeColor="text1"/>
          <w:sz w:val="22"/>
          <w:szCs w:val="22"/>
          <w:shd w:val="clear" w:color="auto" w:fill="FFFFFF"/>
        </w:rPr>
        <w:t>The Protein Facility of the Iowa State University Office of Biotechnology is open to faculty and students from the university, other educational institutions, and industry scientists. The facility offers protein/pept</w:t>
      </w:r>
      <w:r w:rsidR="009F0537" w:rsidRPr="00F9048D">
        <w:rPr>
          <w:rFonts w:ascii="Arial" w:eastAsia="Times New Roman" w:hAnsi="Arial" w:cs="Arial"/>
          <w:color w:val="000000" w:themeColor="text1"/>
          <w:sz w:val="22"/>
          <w:szCs w:val="22"/>
          <w:shd w:val="clear" w:color="auto" w:fill="FFFFFF"/>
        </w:rPr>
        <w:t>ide sequencing, large- and small-</w:t>
      </w:r>
      <w:r w:rsidRPr="00F9048D">
        <w:rPr>
          <w:rFonts w:ascii="Arial" w:eastAsia="Times New Roman" w:hAnsi="Arial" w:cs="Arial"/>
          <w:color w:val="000000" w:themeColor="text1"/>
          <w:sz w:val="22"/>
          <w:szCs w:val="22"/>
          <w:shd w:val="clear" w:color="auto" w:fill="FFFFFF"/>
        </w:rPr>
        <w:t>scale peptide synthesis (</w:t>
      </w:r>
      <w:proofErr w:type="spellStart"/>
      <w:r w:rsidRPr="00F9048D">
        <w:rPr>
          <w:rFonts w:ascii="Arial" w:eastAsia="Times New Roman" w:hAnsi="Arial" w:cs="Arial"/>
          <w:color w:val="000000" w:themeColor="text1"/>
          <w:sz w:val="22"/>
          <w:szCs w:val="22"/>
          <w:shd w:val="clear" w:color="auto" w:fill="FFFFFF"/>
        </w:rPr>
        <w:t>Fmoc</w:t>
      </w:r>
      <w:proofErr w:type="spellEnd"/>
      <w:r w:rsidRPr="00F9048D">
        <w:rPr>
          <w:rFonts w:ascii="Arial" w:eastAsia="Times New Roman" w:hAnsi="Arial" w:cs="Arial"/>
          <w:color w:val="000000" w:themeColor="text1"/>
          <w:sz w:val="22"/>
          <w:szCs w:val="22"/>
          <w:shd w:val="clear" w:color="auto" w:fill="FFFFFF"/>
        </w:rPr>
        <w:t>), matrix-assisted laser desorption/ionization (MALDI) mass spectrometry, SDS-PAGE/electroblotting, 2-D gel electrophoresis, isoelectric focusing (IEF), in-gel and solution digestion, tandem mass spectrometry (LC-MS/MS), ion mobility mass spectrometry (IM-MS), digital image acquisition and analysis using the Typhoon imaging system and the 2D gel documentation/analysis system, and semi-preparative, analytical and micro-analytical high performance liquid chromatography (HPLC). </w:t>
      </w:r>
    </w:p>
    <w:p w14:paraId="4FB1878B" w14:textId="77777777" w:rsidR="00E52C11" w:rsidRPr="00F9048D" w:rsidRDefault="00E52C11" w:rsidP="00CD6E88">
      <w:pPr>
        <w:rPr>
          <w:rFonts w:ascii="Arial" w:hAnsi="Arial" w:cs="Arial"/>
          <w:sz w:val="22"/>
          <w:szCs w:val="22"/>
        </w:rPr>
      </w:pPr>
    </w:p>
    <w:p w14:paraId="4C2AE4B2" w14:textId="0E51063F" w:rsidR="00CD6E88" w:rsidRPr="00F9048D" w:rsidRDefault="008875E6" w:rsidP="002315FC">
      <w:pPr>
        <w:pStyle w:val="Heading1"/>
        <w:rPr>
          <w:rFonts w:eastAsia="Times New Roman"/>
          <w:szCs w:val="22"/>
        </w:rPr>
      </w:pPr>
      <w:bookmarkStart w:id="29" w:name="_Toc3897324"/>
      <w:r w:rsidRPr="00F9048D">
        <w:rPr>
          <w:rFonts w:eastAsia="Times New Roman"/>
          <w:szCs w:val="22"/>
        </w:rPr>
        <w:t>Proteomics Facility</w:t>
      </w:r>
      <w:bookmarkEnd w:id="29"/>
    </w:p>
    <w:p w14:paraId="46D78F7C" w14:textId="4A097413" w:rsidR="0096078F" w:rsidRPr="00F9048D" w:rsidRDefault="003B18EC" w:rsidP="008875E6">
      <w:pPr>
        <w:spacing w:after="120"/>
        <w:rPr>
          <w:rFonts w:ascii="Arial" w:eastAsia="Times New Roman" w:hAnsi="Arial" w:cs="Arial"/>
          <w:i/>
          <w:sz w:val="22"/>
          <w:szCs w:val="22"/>
        </w:rPr>
      </w:pPr>
      <w:hyperlink r:id="rId35" w:history="1">
        <w:r w:rsidR="0096078F" w:rsidRPr="00F9048D">
          <w:rPr>
            <w:rStyle w:val="Hyperlink"/>
            <w:rFonts w:ascii="Arial" w:eastAsia="Times New Roman" w:hAnsi="Arial" w:cs="Arial"/>
            <w:i/>
            <w:sz w:val="22"/>
            <w:szCs w:val="22"/>
          </w:rPr>
          <w:t>https://medicine.uiowa.edu/proteomics/</w:t>
        </w:r>
      </w:hyperlink>
    </w:p>
    <w:p w14:paraId="339F0450" w14:textId="552B0260" w:rsidR="00E468E5" w:rsidRPr="00F9048D" w:rsidRDefault="008875E6" w:rsidP="00E468E5">
      <w:pPr>
        <w:rPr>
          <w:rFonts w:ascii="Times New Roman" w:eastAsia="Times New Roman" w:hAnsi="Times New Roman" w:cs="Times New Roman"/>
          <w:sz w:val="22"/>
          <w:szCs w:val="22"/>
          <w:lang w:eastAsia="zh-CN"/>
        </w:rPr>
      </w:pPr>
      <w:r w:rsidRPr="00F9048D">
        <w:rPr>
          <w:rFonts w:ascii="Arial" w:eastAsia="Times New Roman" w:hAnsi="Arial" w:cs="Arial"/>
          <w:color w:val="222222"/>
          <w:sz w:val="22"/>
          <w:szCs w:val="22"/>
          <w:shd w:val="clear" w:color="auto" w:fill="FFFFFF"/>
        </w:rPr>
        <w:t xml:space="preserve">The Proteomics Facility </w:t>
      </w:r>
      <w:r w:rsidR="001D5A05" w:rsidRPr="00F9048D">
        <w:rPr>
          <w:rFonts w:ascii="Arial" w:eastAsia="Times New Roman" w:hAnsi="Arial" w:cs="Arial"/>
          <w:color w:val="222222"/>
          <w:sz w:val="22"/>
          <w:szCs w:val="22"/>
          <w:shd w:val="clear" w:color="auto" w:fill="FFFFFF"/>
        </w:rPr>
        <w:t xml:space="preserve">houses mass-spectrometers and supporting instrumentation for analysis of proteins and peptides. Services include </w:t>
      </w:r>
      <w:r w:rsidR="001D5A05" w:rsidRPr="00F9048D">
        <w:rPr>
          <w:rFonts w:ascii="Arial" w:eastAsia="Times New Roman" w:hAnsi="Arial" w:cs="Arial"/>
          <w:color w:val="222222"/>
          <w:sz w:val="22"/>
          <w:szCs w:val="22"/>
        </w:rPr>
        <w:t>p</w:t>
      </w:r>
      <w:r w:rsidRPr="00F9048D">
        <w:rPr>
          <w:rFonts w:ascii="Arial" w:eastAsia="Times New Roman" w:hAnsi="Arial" w:cs="Arial"/>
          <w:color w:val="222222"/>
          <w:sz w:val="22"/>
          <w:szCs w:val="22"/>
        </w:rPr>
        <w:t>rotein identification</w:t>
      </w:r>
      <w:r w:rsidR="001D5A05" w:rsidRPr="00F9048D">
        <w:rPr>
          <w:rFonts w:ascii="Arial" w:eastAsia="Times New Roman" w:hAnsi="Arial" w:cs="Arial"/>
          <w:color w:val="222222"/>
          <w:sz w:val="22"/>
          <w:szCs w:val="22"/>
        </w:rPr>
        <w:t>, p</w:t>
      </w:r>
      <w:r w:rsidRPr="00F9048D">
        <w:rPr>
          <w:rFonts w:ascii="Arial" w:eastAsia="Times New Roman" w:hAnsi="Arial" w:cs="Arial"/>
          <w:color w:val="222222"/>
          <w:sz w:val="22"/>
          <w:szCs w:val="22"/>
        </w:rPr>
        <w:t>rotein expression profiling</w:t>
      </w:r>
      <w:r w:rsidR="001D5A05" w:rsidRPr="00F9048D">
        <w:rPr>
          <w:rFonts w:ascii="Arial" w:eastAsia="Times New Roman" w:hAnsi="Arial" w:cs="Arial"/>
          <w:sz w:val="22"/>
          <w:szCs w:val="22"/>
        </w:rPr>
        <w:t xml:space="preserve">, </w:t>
      </w:r>
      <w:r w:rsidR="001D5A05" w:rsidRPr="00F9048D">
        <w:rPr>
          <w:rFonts w:ascii="Arial" w:eastAsia="Times New Roman" w:hAnsi="Arial" w:cs="Arial"/>
          <w:color w:val="222222"/>
          <w:sz w:val="22"/>
          <w:szCs w:val="22"/>
        </w:rPr>
        <w:t>a</w:t>
      </w:r>
      <w:r w:rsidRPr="00F9048D">
        <w:rPr>
          <w:rFonts w:ascii="Arial" w:eastAsia="Times New Roman" w:hAnsi="Arial" w:cs="Arial"/>
          <w:color w:val="222222"/>
          <w:sz w:val="22"/>
          <w:szCs w:val="22"/>
        </w:rPr>
        <w:t>ccurate weight determination for intact macromolecules and conjugates</w:t>
      </w:r>
      <w:r w:rsidR="001D5A05" w:rsidRPr="00F9048D">
        <w:rPr>
          <w:rFonts w:ascii="Arial" w:eastAsia="Times New Roman" w:hAnsi="Arial" w:cs="Arial"/>
          <w:sz w:val="22"/>
          <w:szCs w:val="22"/>
        </w:rPr>
        <w:t xml:space="preserve">, </w:t>
      </w:r>
      <w:r w:rsidR="001D5A05" w:rsidRPr="00F9048D">
        <w:rPr>
          <w:rFonts w:ascii="Arial" w:eastAsia="Times New Roman" w:hAnsi="Arial" w:cs="Arial"/>
          <w:color w:val="222222"/>
          <w:sz w:val="22"/>
          <w:szCs w:val="22"/>
        </w:rPr>
        <w:t>c</w:t>
      </w:r>
      <w:r w:rsidRPr="00F9048D">
        <w:rPr>
          <w:rFonts w:ascii="Arial" w:eastAsia="Times New Roman" w:hAnsi="Arial" w:cs="Arial"/>
          <w:color w:val="222222"/>
          <w:sz w:val="22"/>
          <w:szCs w:val="22"/>
        </w:rPr>
        <w:t xml:space="preserve">haracterization of </w:t>
      </w:r>
      <w:r w:rsidR="001D5A05" w:rsidRPr="00F9048D">
        <w:rPr>
          <w:rFonts w:ascii="Arial" w:eastAsia="Times New Roman" w:hAnsi="Arial" w:cs="Arial"/>
          <w:color w:val="222222"/>
          <w:sz w:val="22"/>
          <w:szCs w:val="22"/>
        </w:rPr>
        <w:t>post-translational modifications</w:t>
      </w:r>
      <w:r w:rsidR="001D5A05" w:rsidRPr="00F9048D">
        <w:rPr>
          <w:rFonts w:ascii="Arial" w:eastAsia="Times New Roman" w:hAnsi="Arial" w:cs="Arial"/>
          <w:sz w:val="22"/>
          <w:szCs w:val="22"/>
        </w:rPr>
        <w:t xml:space="preserve">, </w:t>
      </w:r>
      <w:r w:rsidR="009F0537" w:rsidRPr="00F9048D">
        <w:rPr>
          <w:rFonts w:ascii="Arial" w:eastAsia="Times New Roman" w:hAnsi="Arial" w:cs="Arial"/>
          <w:sz w:val="22"/>
          <w:szCs w:val="22"/>
        </w:rPr>
        <w:t xml:space="preserve">and </w:t>
      </w:r>
      <w:r w:rsidR="001D5A05" w:rsidRPr="00F9048D">
        <w:rPr>
          <w:rFonts w:ascii="Arial" w:eastAsia="Times New Roman" w:hAnsi="Arial" w:cs="Arial"/>
          <w:color w:val="222222"/>
          <w:sz w:val="22"/>
          <w:szCs w:val="22"/>
        </w:rPr>
        <w:t>r</w:t>
      </w:r>
      <w:r w:rsidRPr="00F9048D">
        <w:rPr>
          <w:rFonts w:ascii="Arial" w:eastAsia="Times New Roman" w:hAnsi="Arial" w:cs="Arial"/>
          <w:color w:val="222222"/>
          <w:sz w:val="22"/>
          <w:szCs w:val="22"/>
        </w:rPr>
        <w:t xml:space="preserve">apid </w:t>
      </w:r>
      <w:proofErr w:type="spellStart"/>
      <w:r w:rsidRPr="00F9048D">
        <w:rPr>
          <w:rFonts w:ascii="Arial" w:eastAsia="Times New Roman" w:hAnsi="Arial" w:cs="Arial"/>
          <w:color w:val="222222"/>
          <w:sz w:val="22"/>
          <w:szCs w:val="22"/>
        </w:rPr>
        <w:t>biotyping</w:t>
      </w:r>
      <w:proofErr w:type="spellEnd"/>
      <w:r w:rsidRPr="00F9048D">
        <w:rPr>
          <w:rFonts w:ascii="Arial" w:eastAsia="Times New Roman" w:hAnsi="Arial" w:cs="Arial"/>
          <w:color w:val="222222"/>
          <w:sz w:val="22"/>
          <w:szCs w:val="22"/>
        </w:rPr>
        <w:t xml:space="preserve"> to determine bacterial strains</w:t>
      </w:r>
      <w:r w:rsidR="001D5A05" w:rsidRPr="00F9048D">
        <w:rPr>
          <w:rFonts w:ascii="Arial" w:eastAsia="Times New Roman" w:hAnsi="Arial" w:cs="Arial"/>
          <w:color w:val="222222"/>
          <w:sz w:val="22"/>
          <w:szCs w:val="22"/>
        </w:rPr>
        <w:t xml:space="preserve">. Data analysis is provided using MASCOT, SEQUEST and </w:t>
      </w:r>
      <w:proofErr w:type="spellStart"/>
      <w:r w:rsidRPr="00F9048D">
        <w:rPr>
          <w:rFonts w:ascii="Arial" w:eastAsia="Times New Roman" w:hAnsi="Arial" w:cs="Arial"/>
          <w:color w:val="222222"/>
          <w:sz w:val="22"/>
          <w:szCs w:val="22"/>
        </w:rPr>
        <w:t>SpectrumMill</w:t>
      </w:r>
      <w:proofErr w:type="spellEnd"/>
      <w:r w:rsidRPr="00F9048D">
        <w:rPr>
          <w:rFonts w:ascii="Arial" w:eastAsia="Times New Roman" w:hAnsi="Arial" w:cs="Arial"/>
          <w:color w:val="222222"/>
          <w:sz w:val="22"/>
          <w:szCs w:val="22"/>
        </w:rPr>
        <w:t xml:space="preserve"> data analyses with final reporting in Scaffold or Excel format</w:t>
      </w:r>
      <w:r w:rsidR="001D5A05" w:rsidRPr="00F9048D">
        <w:rPr>
          <w:rFonts w:ascii="Arial" w:eastAsia="Times New Roman" w:hAnsi="Arial" w:cs="Arial"/>
          <w:color w:val="222222"/>
          <w:sz w:val="22"/>
          <w:szCs w:val="22"/>
        </w:rPr>
        <w:t>.</w:t>
      </w:r>
      <w:r w:rsidR="00E468E5" w:rsidRPr="00F9048D">
        <w:rPr>
          <w:rFonts w:ascii="Arial" w:eastAsia="Times New Roman" w:hAnsi="Arial" w:cs="Arial"/>
          <w:color w:val="222222"/>
          <w:sz w:val="22"/>
          <w:szCs w:val="22"/>
        </w:rPr>
        <w:t xml:space="preserve"> Instrumentation includes a </w:t>
      </w:r>
      <w:r w:rsidR="00E468E5" w:rsidRPr="00F9048D">
        <w:rPr>
          <w:rFonts w:ascii="Source Sans Pro" w:eastAsia="Times New Roman" w:hAnsi="Source Sans Pro" w:cs="Times New Roman"/>
          <w:color w:val="222222"/>
          <w:sz w:val="22"/>
          <w:szCs w:val="22"/>
          <w:shd w:val="clear" w:color="auto" w:fill="FFFFFF"/>
          <w:lang w:eastAsia="zh-CN"/>
        </w:rPr>
        <w:t xml:space="preserve">Bruker </w:t>
      </w:r>
      <w:proofErr w:type="spellStart"/>
      <w:r w:rsidR="00E468E5" w:rsidRPr="00F9048D">
        <w:rPr>
          <w:rFonts w:ascii="Source Sans Pro" w:eastAsia="Times New Roman" w:hAnsi="Source Sans Pro" w:cs="Times New Roman"/>
          <w:color w:val="222222"/>
          <w:sz w:val="22"/>
          <w:szCs w:val="22"/>
          <w:shd w:val="clear" w:color="auto" w:fill="FFFFFF"/>
          <w:lang w:eastAsia="zh-CN"/>
        </w:rPr>
        <w:t>Autoflex</w:t>
      </w:r>
      <w:proofErr w:type="spellEnd"/>
      <w:r w:rsidR="00E468E5" w:rsidRPr="00F9048D">
        <w:rPr>
          <w:rFonts w:ascii="Source Sans Pro" w:eastAsia="Times New Roman" w:hAnsi="Source Sans Pro" w:cs="Times New Roman"/>
          <w:color w:val="222222"/>
          <w:sz w:val="22"/>
          <w:szCs w:val="22"/>
          <w:shd w:val="clear" w:color="auto" w:fill="FFFFFF"/>
          <w:lang w:eastAsia="zh-CN"/>
        </w:rPr>
        <w:t xml:space="preserve"> III MALDI TOF/TOF, Thermo LUMOS Orbitrap, and a Thermo Q-</w:t>
      </w:r>
      <w:proofErr w:type="spellStart"/>
      <w:r w:rsidR="00E468E5" w:rsidRPr="00F9048D">
        <w:rPr>
          <w:rFonts w:ascii="Source Sans Pro" w:eastAsia="Times New Roman" w:hAnsi="Source Sans Pro" w:cs="Times New Roman"/>
          <w:color w:val="222222"/>
          <w:sz w:val="22"/>
          <w:szCs w:val="22"/>
          <w:shd w:val="clear" w:color="auto" w:fill="FFFFFF"/>
          <w:lang w:eastAsia="zh-CN"/>
        </w:rPr>
        <w:t>Exactive</w:t>
      </w:r>
      <w:proofErr w:type="spellEnd"/>
      <w:r w:rsidR="00E468E5" w:rsidRPr="00F9048D">
        <w:rPr>
          <w:rFonts w:ascii="Source Sans Pro" w:eastAsia="Times New Roman" w:hAnsi="Source Sans Pro" w:cs="Times New Roman"/>
          <w:color w:val="222222"/>
          <w:sz w:val="22"/>
          <w:szCs w:val="22"/>
          <w:shd w:val="clear" w:color="auto" w:fill="FFFFFF"/>
          <w:lang w:eastAsia="zh-CN"/>
        </w:rPr>
        <w:t xml:space="preserve"> Orbitrap.</w:t>
      </w:r>
    </w:p>
    <w:p w14:paraId="44CE885A" w14:textId="77777777" w:rsidR="008875E6" w:rsidRPr="00F9048D" w:rsidRDefault="008875E6" w:rsidP="00A05E5D">
      <w:pPr>
        <w:rPr>
          <w:rFonts w:ascii="Arial" w:eastAsia="Times New Roman" w:hAnsi="Arial" w:cs="Arial"/>
          <w:b/>
          <w:sz w:val="22"/>
          <w:szCs w:val="22"/>
        </w:rPr>
      </w:pPr>
    </w:p>
    <w:p w14:paraId="33CDF73E" w14:textId="77777777" w:rsidR="00FD1E40" w:rsidRPr="00F9048D" w:rsidRDefault="00FD1E40" w:rsidP="002315FC">
      <w:pPr>
        <w:pStyle w:val="Heading1"/>
        <w:rPr>
          <w:rFonts w:ascii="Calibri" w:eastAsia="Times New Roman" w:hAnsi="Calibri" w:cs="Calibri"/>
          <w:szCs w:val="22"/>
        </w:rPr>
      </w:pPr>
      <w:bookmarkStart w:id="30" w:name="_Toc3897325"/>
      <w:r w:rsidRPr="00F9048D">
        <w:rPr>
          <w:rFonts w:eastAsia="Times New Roman"/>
          <w:szCs w:val="22"/>
        </w:rPr>
        <w:t>Radiation and Free Radical Research Facility</w:t>
      </w:r>
      <w:bookmarkEnd w:id="30"/>
    </w:p>
    <w:p w14:paraId="7F92CB34" w14:textId="77777777" w:rsidR="00FD1E40" w:rsidRPr="00F9048D" w:rsidRDefault="003B18EC" w:rsidP="00FD1E40">
      <w:pPr>
        <w:spacing w:after="120"/>
        <w:rPr>
          <w:rFonts w:ascii="Calibri" w:eastAsia="Times New Roman" w:hAnsi="Calibri" w:cs="Calibri"/>
          <w:color w:val="000000"/>
          <w:sz w:val="22"/>
          <w:szCs w:val="22"/>
        </w:rPr>
      </w:pPr>
      <w:hyperlink r:id="rId36" w:history="1">
        <w:r w:rsidR="00FD1E40" w:rsidRPr="00F9048D">
          <w:rPr>
            <w:rFonts w:ascii="Arial" w:eastAsia="Times New Roman" w:hAnsi="Arial" w:cs="Arial"/>
            <w:i/>
            <w:iCs/>
            <w:color w:val="954F72"/>
            <w:sz w:val="22"/>
            <w:szCs w:val="22"/>
            <w:u w:val="single"/>
          </w:rPr>
          <w:t>https://frrbp.medicine.uiowa.edu/research-core</w:t>
        </w:r>
      </w:hyperlink>
    </w:p>
    <w:p w14:paraId="3D8A873F" w14:textId="77777777" w:rsidR="00FD1E40" w:rsidRPr="00F9048D" w:rsidRDefault="00FD1E40" w:rsidP="00FD1E40">
      <w:pPr>
        <w:spacing w:after="12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RFRRC Core Director: Douglas R. Spitz, PhD (Oxidative Stress and Thiol Biochemistry); RFRRC Core Co-Directors: Frederick E. Domann, PhD (Molecular Biology), Prabhat C. Goswami, PhD (Radiation Biology and Cell Cycle), and Garry R. Buettner, PhD (EPR Spectroscopy and Physical Chemistry).</w:t>
      </w:r>
    </w:p>
    <w:p w14:paraId="06735162" w14:textId="77777777" w:rsidR="00FD1E40" w:rsidRPr="00F9048D" w:rsidRDefault="00FD1E40" w:rsidP="00FD1E40">
      <w:pPr>
        <w:spacing w:after="12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 xml:space="preserve">The Radiation and Free Radical Research Core (RFRRC) was established to provide free radical and radiation biology expertise, reagents, technologies, and analysis for investigators doing basic, pre-clinical, and clinical research. The three basic services provided by the core are: 1) Ionizing radiation services and </w:t>
      </w:r>
      <w:proofErr w:type="spellStart"/>
      <w:r w:rsidRPr="00F9048D">
        <w:rPr>
          <w:rFonts w:ascii="Arial" w:eastAsia="Times New Roman" w:hAnsi="Arial" w:cs="Arial"/>
          <w:color w:val="000000"/>
          <w:sz w:val="22"/>
          <w:szCs w:val="22"/>
        </w:rPr>
        <w:t>phosphorimaging</w:t>
      </w:r>
      <w:proofErr w:type="spellEnd"/>
      <w:r w:rsidRPr="00F9048D">
        <w:rPr>
          <w:rFonts w:ascii="Arial" w:eastAsia="Times New Roman" w:hAnsi="Arial" w:cs="Arial"/>
          <w:color w:val="000000"/>
          <w:sz w:val="22"/>
          <w:szCs w:val="22"/>
        </w:rPr>
        <w:t>; 2) Electron paramagnetic resonance spectroscopy to measure oxygen free radicals, singlet oxygen, nitric oxide and the array of related oxidants; and 3) Antioxidant enzyme services to modify and measure molecules responsible for free radical formation and oxidative damage in cells such as anti-oxidant proteins and small molecular weight cellular thiols.</w:t>
      </w:r>
    </w:p>
    <w:p w14:paraId="1105D9BF" w14:textId="77777777" w:rsidR="00FD1E40" w:rsidRPr="00F9048D" w:rsidRDefault="00FD1E40" w:rsidP="00FD1E40">
      <w:pPr>
        <w:jc w:val="both"/>
        <w:rPr>
          <w:rFonts w:ascii="Calibri" w:eastAsia="Times New Roman" w:hAnsi="Calibri" w:cs="Calibri"/>
          <w:color w:val="000000"/>
          <w:sz w:val="22"/>
          <w:szCs w:val="22"/>
          <w:u w:val="single"/>
        </w:rPr>
      </w:pPr>
      <w:r w:rsidRPr="00F9048D">
        <w:rPr>
          <w:rFonts w:ascii="Arial" w:eastAsia="Times New Roman" w:hAnsi="Arial" w:cs="Arial"/>
          <w:bCs/>
          <w:color w:val="000000"/>
          <w:sz w:val="22"/>
          <w:szCs w:val="22"/>
          <w:u w:val="single"/>
        </w:rPr>
        <w:t>1) IRS – Ionizing Radiation Services:</w:t>
      </w:r>
    </w:p>
    <w:p w14:paraId="287F3042" w14:textId="126835FF" w:rsidR="00FD1E40" w:rsidRPr="00F9048D" w:rsidRDefault="00FD1E40" w:rsidP="00FD1E40">
      <w:pPr>
        <w:spacing w:after="12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Ionizing Radiation Services are available under the supervision of Co-Director (Dr Goswami) or Amanda Kalen, the research assistant respo</w:t>
      </w:r>
      <w:r w:rsidR="009F0537" w:rsidRPr="00F9048D">
        <w:rPr>
          <w:rFonts w:ascii="Arial" w:eastAsia="Times New Roman" w:hAnsi="Arial" w:cs="Arial"/>
          <w:color w:val="000000"/>
          <w:sz w:val="22"/>
          <w:szCs w:val="22"/>
        </w:rPr>
        <w:t>nsible for the radiation unit. </w:t>
      </w:r>
      <w:r w:rsidRPr="00F9048D">
        <w:rPr>
          <w:rFonts w:ascii="Arial" w:eastAsia="Times New Roman" w:hAnsi="Arial" w:cs="Arial"/>
          <w:color w:val="000000"/>
          <w:sz w:val="22"/>
          <w:szCs w:val="22"/>
        </w:rPr>
        <w:t xml:space="preserve">The Radiation Facility </w:t>
      </w:r>
      <w:r w:rsidR="009F0537" w:rsidRPr="00F9048D">
        <w:rPr>
          <w:rFonts w:ascii="Arial" w:eastAsia="Times New Roman" w:hAnsi="Arial" w:cs="Arial"/>
          <w:color w:val="000000"/>
          <w:sz w:val="22"/>
          <w:szCs w:val="22"/>
        </w:rPr>
        <w:t>is located in</w:t>
      </w:r>
      <w:r w:rsidRPr="00F9048D">
        <w:rPr>
          <w:rFonts w:ascii="Arial" w:eastAsia="Times New Roman" w:hAnsi="Arial" w:cs="Arial"/>
          <w:color w:val="000000"/>
          <w:sz w:val="22"/>
          <w:szCs w:val="22"/>
        </w:rPr>
        <w:t xml:space="preserve"> B164 Medical Laboratories.  The radiation sources available include a 1 orthovoltage X-ray machine and an 8,148 Curies cesium-137 gamma ray source.  The x-ray unit is a microprocessor-controlled orthovoltage generator.  The unit is a </w:t>
      </w:r>
      <w:proofErr w:type="spellStart"/>
      <w:r w:rsidRPr="00F9048D">
        <w:rPr>
          <w:rFonts w:ascii="Arial" w:eastAsia="Times New Roman" w:hAnsi="Arial" w:cs="Arial"/>
          <w:color w:val="000000"/>
          <w:sz w:val="22"/>
          <w:szCs w:val="22"/>
        </w:rPr>
        <w:t>Pantak</w:t>
      </w:r>
      <w:proofErr w:type="spellEnd"/>
      <w:r w:rsidRPr="00F9048D">
        <w:rPr>
          <w:rFonts w:ascii="Arial" w:eastAsia="Times New Roman" w:hAnsi="Arial" w:cs="Arial"/>
          <w:color w:val="000000"/>
          <w:sz w:val="22"/>
          <w:szCs w:val="22"/>
        </w:rPr>
        <w:t xml:space="preserve"> </w:t>
      </w:r>
      <w:proofErr w:type="spellStart"/>
      <w:r w:rsidRPr="00F9048D">
        <w:rPr>
          <w:rFonts w:ascii="Arial" w:eastAsia="Times New Roman" w:hAnsi="Arial" w:cs="Arial"/>
          <w:color w:val="000000"/>
          <w:sz w:val="22"/>
          <w:szCs w:val="22"/>
        </w:rPr>
        <w:t>Therapax</w:t>
      </w:r>
      <w:proofErr w:type="spellEnd"/>
      <w:r w:rsidRPr="00F9048D">
        <w:rPr>
          <w:rFonts w:ascii="Arial" w:eastAsia="Times New Roman" w:hAnsi="Arial" w:cs="Arial"/>
          <w:color w:val="000000"/>
          <w:sz w:val="22"/>
          <w:szCs w:val="22"/>
        </w:rPr>
        <w:t xml:space="preserve"> DXT 300 (</w:t>
      </w:r>
      <w:proofErr w:type="spellStart"/>
      <w:r w:rsidRPr="00F9048D">
        <w:rPr>
          <w:rFonts w:ascii="Arial" w:eastAsia="Times New Roman" w:hAnsi="Arial" w:cs="Arial"/>
          <w:color w:val="000000"/>
          <w:sz w:val="22"/>
          <w:szCs w:val="22"/>
        </w:rPr>
        <w:t>Pantak</w:t>
      </w:r>
      <w:proofErr w:type="spellEnd"/>
      <w:r w:rsidRPr="00F9048D">
        <w:rPr>
          <w:rFonts w:ascii="Arial" w:eastAsia="Times New Roman" w:hAnsi="Arial" w:cs="Arial"/>
          <w:color w:val="000000"/>
          <w:sz w:val="22"/>
          <w:szCs w:val="22"/>
        </w:rPr>
        <w:t xml:space="preserve"> Inc., East Haven, CT) with maximum x-ray energy of 300 </w:t>
      </w:r>
      <w:proofErr w:type="spellStart"/>
      <w:r w:rsidRPr="00F9048D">
        <w:rPr>
          <w:rFonts w:ascii="Arial" w:eastAsia="Times New Roman" w:hAnsi="Arial" w:cs="Arial"/>
          <w:color w:val="000000"/>
          <w:sz w:val="22"/>
          <w:szCs w:val="22"/>
        </w:rPr>
        <w:t>kVp</w:t>
      </w:r>
      <w:proofErr w:type="spellEnd"/>
      <w:r w:rsidRPr="00F9048D">
        <w:rPr>
          <w:rFonts w:ascii="Arial" w:eastAsia="Times New Roman" w:hAnsi="Arial" w:cs="Arial"/>
          <w:color w:val="000000"/>
          <w:sz w:val="22"/>
          <w:szCs w:val="22"/>
        </w:rPr>
        <w:t xml:space="preserve">.  The radiation facility housing the new x-ray generator was extensively renovated to contain the new unit and now has the flexibility to accommodate almost any irradiation orientation and device required by the user.  The unit may be adapted for the irradiation of cells in tubes or in culture, as well as of </w:t>
      </w:r>
      <w:r w:rsidRPr="00F9048D">
        <w:rPr>
          <w:rFonts w:ascii="Arial" w:eastAsia="Times New Roman" w:hAnsi="Arial" w:cs="Arial"/>
          <w:color w:val="000000"/>
          <w:sz w:val="22"/>
          <w:szCs w:val="22"/>
        </w:rPr>
        <w:lastRenderedPageBreak/>
        <w:t xml:space="preserve">animals in customized devices. The gamma ray source is capable of delivering low or high dose rates of monoenergetic (0.667 MeV) gamma radiation, the range being from 40-3200 </w:t>
      </w:r>
      <w:proofErr w:type="spellStart"/>
      <w:r w:rsidRPr="00F9048D">
        <w:rPr>
          <w:rFonts w:ascii="Arial" w:eastAsia="Times New Roman" w:hAnsi="Arial" w:cs="Arial"/>
          <w:color w:val="000000"/>
          <w:sz w:val="22"/>
          <w:szCs w:val="22"/>
        </w:rPr>
        <w:t>cGy</w:t>
      </w:r>
      <w:proofErr w:type="spellEnd"/>
      <w:r w:rsidRPr="00F9048D">
        <w:rPr>
          <w:rFonts w:ascii="Arial" w:eastAsia="Times New Roman" w:hAnsi="Arial" w:cs="Arial"/>
          <w:color w:val="000000"/>
          <w:sz w:val="22"/>
          <w:szCs w:val="22"/>
        </w:rPr>
        <w:t xml:space="preserve">/minute.  The x-ray and gamma-ray facilities have been used for total body or partial body irradiation of tumors in experimental mice, rats, dogs, as well as cancer or normal cell cultures grown </w:t>
      </w:r>
      <w:r w:rsidRPr="00F9048D">
        <w:rPr>
          <w:rFonts w:ascii="Arial" w:eastAsia="Times New Roman" w:hAnsi="Arial" w:cs="Arial"/>
          <w:i/>
          <w:color w:val="000000"/>
          <w:sz w:val="22"/>
          <w:szCs w:val="22"/>
        </w:rPr>
        <w:t>in vitro.</w:t>
      </w:r>
      <w:r w:rsidRPr="00F9048D">
        <w:rPr>
          <w:rFonts w:ascii="Arial" w:eastAsia="Times New Roman" w:hAnsi="Arial" w:cs="Arial"/>
          <w:color w:val="000000"/>
          <w:sz w:val="22"/>
          <w:szCs w:val="22"/>
        </w:rPr>
        <w:t> </w:t>
      </w:r>
    </w:p>
    <w:p w14:paraId="326B0C79" w14:textId="77777777" w:rsidR="00FD1E40" w:rsidRPr="00F9048D" w:rsidRDefault="00FD1E40" w:rsidP="00FD1E40">
      <w:pPr>
        <w:jc w:val="both"/>
        <w:rPr>
          <w:rFonts w:ascii="Calibri" w:eastAsia="Times New Roman" w:hAnsi="Calibri" w:cs="Calibri"/>
          <w:color w:val="000000"/>
          <w:sz w:val="22"/>
          <w:szCs w:val="22"/>
          <w:u w:val="single"/>
        </w:rPr>
      </w:pPr>
      <w:r w:rsidRPr="00F9048D">
        <w:rPr>
          <w:rFonts w:ascii="Arial" w:eastAsia="Times New Roman" w:hAnsi="Arial" w:cs="Arial"/>
          <w:bCs/>
          <w:color w:val="000000"/>
          <w:sz w:val="22"/>
          <w:szCs w:val="22"/>
          <w:u w:val="single"/>
        </w:rPr>
        <w:t>2) EPR – Electron Paramagnetic Resonance Services:</w:t>
      </w:r>
    </w:p>
    <w:p w14:paraId="4FCA5626" w14:textId="37E22DE9" w:rsidR="00FD1E40" w:rsidRPr="00F9048D" w:rsidRDefault="00FD1E40" w:rsidP="00FD1E40">
      <w:pPr>
        <w:spacing w:after="12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The EPR Facility in the RFRRC supports the basic and clinical research efforts of members of the H</w:t>
      </w:r>
      <w:r w:rsidR="00F9048D" w:rsidRPr="00F9048D">
        <w:rPr>
          <w:rFonts w:ascii="Arial" w:eastAsia="Times New Roman" w:hAnsi="Arial" w:cs="Arial"/>
          <w:color w:val="000000"/>
          <w:sz w:val="22"/>
          <w:szCs w:val="22"/>
        </w:rPr>
        <w:t xml:space="preserve">olden </w:t>
      </w:r>
      <w:r w:rsidRPr="00F9048D">
        <w:rPr>
          <w:rFonts w:ascii="Arial" w:eastAsia="Times New Roman" w:hAnsi="Arial" w:cs="Arial"/>
          <w:color w:val="000000"/>
          <w:sz w:val="22"/>
          <w:szCs w:val="22"/>
        </w:rPr>
        <w:t>C</w:t>
      </w:r>
      <w:r w:rsidR="00F9048D" w:rsidRPr="00F9048D">
        <w:rPr>
          <w:rFonts w:ascii="Arial" w:eastAsia="Times New Roman" w:hAnsi="Arial" w:cs="Arial"/>
          <w:color w:val="000000"/>
          <w:sz w:val="22"/>
          <w:szCs w:val="22"/>
        </w:rPr>
        <w:t xml:space="preserve">omprehensive </w:t>
      </w:r>
      <w:r w:rsidRPr="00F9048D">
        <w:rPr>
          <w:rFonts w:ascii="Arial" w:eastAsia="Times New Roman" w:hAnsi="Arial" w:cs="Arial"/>
          <w:color w:val="000000"/>
          <w:sz w:val="22"/>
          <w:szCs w:val="22"/>
        </w:rPr>
        <w:t>C</w:t>
      </w:r>
      <w:r w:rsidR="00F9048D" w:rsidRPr="00F9048D">
        <w:rPr>
          <w:rFonts w:ascii="Arial" w:eastAsia="Times New Roman" w:hAnsi="Arial" w:cs="Arial"/>
          <w:color w:val="000000"/>
          <w:sz w:val="22"/>
          <w:szCs w:val="22"/>
        </w:rPr>
        <w:t xml:space="preserve">ancer </w:t>
      </w:r>
      <w:r w:rsidRPr="00F9048D">
        <w:rPr>
          <w:rFonts w:ascii="Arial" w:eastAsia="Times New Roman" w:hAnsi="Arial" w:cs="Arial"/>
          <w:color w:val="000000"/>
          <w:sz w:val="22"/>
          <w:szCs w:val="22"/>
        </w:rPr>
        <w:t>C</w:t>
      </w:r>
      <w:r w:rsidR="00F9048D" w:rsidRPr="00F9048D">
        <w:rPr>
          <w:rFonts w:ascii="Arial" w:eastAsia="Times New Roman" w:hAnsi="Arial" w:cs="Arial"/>
          <w:color w:val="000000"/>
          <w:sz w:val="22"/>
          <w:szCs w:val="22"/>
        </w:rPr>
        <w:t>enter</w:t>
      </w:r>
      <w:r w:rsidRPr="00F9048D">
        <w:rPr>
          <w:rFonts w:ascii="Arial" w:eastAsia="Times New Roman" w:hAnsi="Arial" w:cs="Arial"/>
          <w:color w:val="000000"/>
          <w:sz w:val="22"/>
          <w:szCs w:val="22"/>
        </w:rPr>
        <w:t xml:space="preserve"> by providing the tools and expertise to detect and quantify free radicals, small molecular weight dietary antioxidants and pro-oxidants. One of the most valuable services the Facility provides is consultative expertise in the study of free radicals, related oxidants and antioxidants.</w:t>
      </w:r>
    </w:p>
    <w:p w14:paraId="2057C1A1" w14:textId="77777777" w:rsidR="00FD1E40" w:rsidRPr="00F9048D" w:rsidRDefault="00FD1E40" w:rsidP="00FD1E40">
      <w:pPr>
        <w:spacing w:after="120"/>
        <w:jc w:val="both"/>
        <w:rPr>
          <w:rFonts w:ascii="Calibri" w:eastAsia="Times New Roman" w:hAnsi="Calibri" w:cs="Calibri"/>
          <w:color w:val="000000"/>
          <w:sz w:val="22"/>
          <w:szCs w:val="22"/>
        </w:rPr>
      </w:pPr>
      <w:r w:rsidRPr="00F9048D">
        <w:rPr>
          <w:rFonts w:ascii="Arial" w:eastAsia="Times New Roman" w:hAnsi="Arial" w:cs="Arial"/>
          <w:bCs/>
          <w:i/>
          <w:iCs/>
          <w:color w:val="000000"/>
          <w:sz w:val="22"/>
          <w:szCs w:val="22"/>
        </w:rPr>
        <w:t>The EPR facility assists users in the detection of: </w:t>
      </w:r>
    </w:p>
    <w:p w14:paraId="61ABFE73" w14:textId="77777777" w:rsidR="00FD1E40" w:rsidRPr="00F9048D" w:rsidRDefault="00FD1E40" w:rsidP="002315FC">
      <w:pPr>
        <w:ind w:left="720" w:hanging="27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1.</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Free radicals in systems that range from solids, solutions, cells, tissues and whole animals;</w:t>
      </w:r>
    </w:p>
    <w:p w14:paraId="1E4D6E20" w14:textId="77777777" w:rsidR="00FD1E40" w:rsidRPr="00F9048D" w:rsidRDefault="00FD1E40" w:rsidP="002315FC">
      <w:pPr>
        <w:ind w:firstLine="45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2.</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Nitric oxide and related metabolites;</w:t>
      </w:r>
    </w:p>
    <w:p w14:paraId="1B868E21" w14:textId="77777777" w:rsidR="00FD1E40" w:rsidRPr="00F9048D" w:rsidRDefault="00FD1E40" w:rsidP="002315FC">
      <w:pPr>
        <w:ind w:left="720" w:hanging="27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3.</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MDA/TBARS, indicators of lipid peroxidation that are detected with our fluorescence spectrometer; </w:t>
      </w:r>
    </w:p>
    <w:p w14:paraId="14074CED" w14:textId="77777777" w:rsidR="00FD1E40" w:rsidRPr="00F9048D" w:rsidRDefault="00FD1E40" w:rsidP="002315FC">
      <w:pPr>
        <w:ind w:firstLine="45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4.</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Fluorescent dyes, used as indicators of oxidation;</w:t>
      </w:r>
    </w:p>
    <w:p w14:paraId="771ED7C4" w14:textId="77777777" w:rsidR="00FD1E40" w:rsidRPr="00F9048D" w:rsidRDefault="00FD1E40" w:rsidP="002315FC">
      <w:pPr>
        <w:ind w:firstLine="45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5.</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UV-Vis spectroscopy: Our HP 8453 Diode Array UV-Vis spectrometer; </w:t>
      </w:r>
    </w:p>
    <w:p w14:paraId="754878D4" w14:textId="77777777" w:rsidR="00FD1E40" w:rsidRPr="00F9048D" w:rsidRDefault="00FD1E40" w:rsidP="002315FC">
      <w:pPr>
        <w:ind w:firstLine="45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6.</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Oxygen concentration;</w:t>
      </w:r>
    </w:p>
    <w:p w14:paraId="78505C51" w14:textId="77777777" w:rsidR="00FD1E40" w:rsidRPr="00F9048D" w:rsidRDefault="00FD1E40" w:rsidP="002315FC">
      <w:pPr>
        <w:ind w:left="720" w:hanging="27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7.</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Oxidative stress-indicators using HPLC: </w:t>
      </w:r>
      <w:r w:rsidRPr="00F9048D">
        <w:rPr>
          <w:rFonts w:ascii="Arial" w:eastAsia="Times New Roman" w:hAnsi="Arial" w:cs="Arial"/>
          <w:i/>
          <w:iCs/>
          <w:color w:val="000000"/>
          <w:sz w:val="22"/>
          <w:szCs w:val="22"/>
        </w:rPr>
        <w:t>e.g</w:t>
      </w:r>
      <w:r w:rsidRPr="00F9048D">
        <w:rPr>
          <w:rFonts w:ascii="Arial" w:eastAsia="Times New Roman" w:hAnsi="Arial" w:cs="Arial"/>
          <w:color w:val="000000"/>
          <w:sz w:val="22"/>
          <w:szCs w:val="22"/>
        </w:rPr>
        <w:t>. DNA damage, antioxidants such as vitamins C and E, beta-carotene, </w:t>
      </w:r>
      <w:proofErr w:type="spellStart"/>
      <w:r w:rsidRPr="00F9048D">
        <w:rPr>
          <w:rFonts w:ascii="Arial" w:eastAsia="Times New Roman" w:hAnsi="Arial" w:cs="Arial"/>
          <w:i/>
          <w:iCs/>
          <w:color w:val="000000"/>
          <w:sz w:val="22"/>
          <w:szCs w:val="22"/>
        </w:rPr>
        <w:t>etc</w:t>
      </w:r>
      <w:proofErr w:type="spellEnd"/>
      <w:r w:rsidRPr="00F9048D">
        <w:rPr>
          <w:rFonts w:ascii="Arial" w:eastAsia="Times New Roman" w:hAnsi="Arial" w:cs="Arial"/>
          <w:color w:val="000000"/>
          <w:sz w:val="22"/>
          <w:szCs w:val="22"/>
        </w:rPr>
        <w:t>;</w:t>
      </w:r>
    </w:p>
    <w:p w14:paraId="3DF280A5" w14:textId="77777777" w:rsidR="00FD1E40" w:rsidRPr="00F9048D" w:rsidRDefault="00FD1E40" w:rsidP="002315FC">
      <w:pPr>
        <w:ind w:firstLine="45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8.</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Cell volume measurements;</w:t>
      </w:r>
    </w:p>
    <w:p w14:paraId="1B3DFF1A" w14:textId="77777777" w:rsidR="00FD1E40" w:rsidRPr="00F9048D" w:rsidRDefault="00FD1E40" w:rsidP="00FD1E40">
      <w:pPr>
        <w:spacing w:after="120"/>
        <w:ind w:firstLine="450"/>
        <w:jc w:val="both"/>
        <w:rPr>
          <w:rFonts w:ascii="Calibri" w:eastAsia="Times New Roman" w:hAnsi="Calibri" w:cs="Calibri"/>
          <w:color w:val="000000"/>
          <w:sz w:val="22"/>
          <w:szCs w:val="22"/>
        </w:rPr>
      </w:pPr>
      <w:r w:rsidRPr="00F9048D">
        <w:rPr>
          <w:rFonts w:ascii="Arial" w:eastAsia="Times New Roman" w:hAnsi="Arial" w:cs="Arial"/>
          <w:color w:val="000000"/>
          <w:sz w:val="22"/>
          <w:szCs w:val="22"/>
        </w:rPr>
        <w:t>9.</w:t>
      </w:r>
      <w:r w:rsidRPr="00F9048D">
        <w:rPr>
          <w:rFonts w:ascii="Calibri" w:eastAsia="Times New Roman" w:hAnsi="Calibri" w:cs="Calibri"/>
          <w:color w:val="000000"/>
          <w:sz w:val="22"/>
          <w:szCs w:val="22"/>
        </w:rPr>
        <w:t>  </w:t>
      </w:r>
      <w:r w:rsidRPr="00F9048D">
        <w:rPr>
          <w:rFonts w:ascii="Arial" w:eastAsia="Times New Roman" w:hAnsi="Arial" w:cs="Arial"/>
          <w:color w:val="000000"/>
          <w:sz w:val="22"/>
          <w:szCs w:val="22"/>
        </w:rPr>
        <w:t>Seahorse Metabolic Profiling Services.</w:t>
      </w:r>
    </w:p>
    <w:p w14:paraId="34705506" w14:textId="77777777" w:rsidR="00FD1E40" w:rsidRPr="00F9048D" w:rsidRDefault="00FD1E40" w:rsidP="00FD1E40">
      <w:pPr>
        <w:jc w:val="both"/>
        <w:rPr>
          <w:rFonts w:ascii="Calibri" w:eastAsia="Times New Roman" w:hAnsi="Calibri" w:cs="Calibri"/>
          <w:color w:val="000000"/>
          <w:sz w:val="22"/>
          <w:szCs w:val="22"/>
          <w:u w:val="single"/>
        </w:rPr>
      </w:pPr>
      <w:r w:rsidRPr="00F9048D">
        <w:rPr>
          <w:rFonts w:ascii="Arial" w:eastAsia="Times New Roman" w:hAnsi="Arial" w:cs="Arial"/>
          <w:bCs/>
          <w:color w:val="000000"/>
          <w:sz w:val="22"/>
          <w:szCs w:val="22"/>
          <w:u w:val="single"/>
        </w:rPr>
        <w:t>3) AES – Antioxidant Enzyme Services:</w:t>
      </w:r>
      <w:r w:rsidRPr="00F9048D">
        <w:rPr>
          <w:rFonts w:ascii="Arial" w:eastAsia="Times New Roman" w:hAnsi="Arial" w:cs="Arial"/>
          <w:color w:val="000000"/>
          <w:sz w:val="22"/>
          <w:szCs w:val="22"/>
          <w:u w:val="single"/>
        </w:rPr>
        <w:t> </w:t>
      </w:r>
    </w:p>
    <w:p w14:paraId="547A9315" w14:textId="12FC8A80" w:rsidR="00FD1E40" w:rsidRPr="00F9048D" w:rsidRDefault="00FD1E40" w:rsidP="00FD1E40">
      <w:pPr>
        <w:rPr>
          <w:rFonts w:ascii="Calibri" w:eastAsia="Times New Roman" w:hAnsi="Calibri" w:cs="Calibri"/>
          <w:color w:val="000000"/>
          <w:sz w:val="22"/>
          <w:szCs w:val="22"/>
        </w:rPr>
      </w:pPr>
      <w:r w:rsidRPr="00F9048D">
        <w:rPr>
          <w:rFonts w:ascii="Arial" w:eastAsia="Times New Roman" w:hAnsi="Arial" w:cs="Arial"/>
          <w:color w:val="000000"/>
          <w:sz w:val="22"/>
          <w:szCs w:val="22"/>
        </w:rPr>
        <w:t>The purpose of the Antioxidant Enzyme Services (AES) is to provide free radical biology expertise, reagents, technologies, and analysis for individual investigators doing basic, per-clinical, and clinical research. AES staff will carry out the proposed work or will advise the user and his staff on how to perform and analyze the experiments. Some of this work, particularly transfections of new cDNAs or new cell lines as well as the development of antisense reagents, will be developmental and distributed to investigators as they become available. The AES will aid in vector development and distribution, enzyme activity assays, thiol analysis, western, and q</w:t>
      </w:r>
      <w:r w:rsidR="00F9048D" w:rsidRPr="00F9048D">
        <w:rPr>
          <w:rFonts w:ascii="Arial" w:eastAsia="Times New Roman" w:hAnsi="Arial" w:cs="Arial"/>
          <w:color w:val="000000"/>
          <w:sz w:val="22"/>
          <w:szCs w:val="22"/>
        </w:rPr>
        <w:t>uantitative RT</w:t>
      </w:r>
      <w:r w:rsidRPr="00F9048D">
        <w:rPr>
          <w:rFonts w:ascii="Arial" w:eastAsia="Times New Roman" w:hAnsi="Arial" w:cs="Arial"/>
          <w:color w:val="000000"/>
          <w:sz w:val="22"/>
          <w:szCs w:val="22"/>
        </w:rPr>
        <w:t>PCR analysis. The following enzyme assays will be run: copper-and zinc-containing superoxide dismutase (</w:t>
      </w:r>
      <w:proofErr w:type="spellStart"/>
      <w:r w:rsidRPr="00F9048D">
        <w:rPr>
          <w:rFonts w:ascii="Arial" w:eastAsia="Times New Roman" w:hAnsi="Arial" w:cs="Arial"/>
          <w:color w:val="000000"/>
          <w:sz w:val="22"/>
          <w:szCs w:val="22"/>
        </w:rPr>
        <w:t>CuZnSOD</w:t>
      </w:r>
      <w:proofErr w:type="spellEnd"/>
      <w:r w:rsidRPr="00F9048D">
        <w:rPr>
          <w:rFonts w:ascii="Arial" w:eastAsia="Times New Roman" w:hAnsi="Arial" w:cs="Arial"/>
          <w:color w:val="000000"/>
          <w:sz w:val="22"/>
          <w:szCs w:val="22"/>
        </w:rPr>
        <w:t>), thioredoxin reductase (</w:t>
      </w:r>
      <w:proofErr w:type="spellStart"/>
      <w:r w:rsidRPr="00F9048D">
        <w:rPr>
          <w:rFonts w:ascii="Arial" w:eastAsia="Times New Roman" w:hAnsi="Arial" w:cs="Arial"/>
          <w:color w:val="000000"/>
          <w:sz w:val="22"/>
          <w:szCs w:val="22"/>
        </w:rPr>
        <w:t>TrxR</w:t>
      </w:r>
      <w:proofErr w:type="spellEnd"/>
      <w:r w:rsidRPr="00F9048D">
        <w:rPr>
          <w:rFonts w:ascii="Arial" w:eastAsia="Times New Roman" w:hAnsi="Arial" w:cs="Arial"/>
          <w:color w:val="000000"/>
          <w:sz w:val="22"/>
          <w:szCs w:val="22"/>
        </w:rPr>
        <w:t>), manganese-containing superoxide dismutase (</w:t>
      </w:r>
      <w:proofErr w:type="spellStart"/>
      <w:r w:rsidRPr="00F9048D">
        <w:rPr>
          <w:rFonts w:ascii="Arial" w:eastAsia="Times New Roman" w:hAnsi="Arial" w:cs="Arial"/>
          <w:color w:val="000000"/>
          <w:sz w:val="22"/>
          <w:szCs w:val="22"/>
        </w:rPr>
        <w:t>MnSOD</w:t>
      </w:r>
      <w:proofErr w:type="spellEnd"/>
      <w:r w:rsidRPr="00F9048D">
        <w:rPr>
          <w:rFonts w:ascii="Arial" w:eastAsia="Times New Roman" w:hAnsi="Arial" w:cs="Arial"/>
          <w:color w:val="000000"/>
          <w:sz w:val="22"/>
          <w:szCs w:val="22"/>
        </w:rPr>
        <w:t>), catalase (CAT), glutathione transferases (GSTs), glutamyl transpeptidase (GGT), gamma-</w:t>
      </w:r>
      <w:proofErr w:type="spellStart"/>
      <w:r w:rsidRPr="00F9048D">
        <w:rPr>
          <w:rFonts w:ascii="Arial" w:eastAsia="Times New Roman" w:hAnsi="Arial" w:cs="Arial"/>
          <w:color w:val="000000"/>
          <w:sz w:val="22"/>
          <w:szCs w:val="22"/>
        </w:rPr>
        <w:t>glutamylcysteine</w:t>
      </w:r>
      <w:proofErr w:type="spellEnd"/>
      <w:r w:rsidRPr="00F9048D">
        <w:rPr>
          <w:rFonts w:ascii="Arial" w:eastAsia="Times New Roman" w:hAnsi="Arial" w:cs="Arial"/>
          <w:color w:val="000000"/>
          <w:sz w:val="22"/>
          <w:szCs w:val="22"/>
        </w:rPr>
        <w:t xml:space="preserve"> synthetase (GCS), and glutathione peroxidases (</w:t>
      </w:r>
      <w:proofErr w:type="spellStart"/>
      <w:r w:rsidRPr="00F9048D">
        <w:rPr>
          <w:rFonts w:ascii="Arial" w:eastAsia="Times New Roman" w:hAnsi="Arial" w:cs="Arial"/>
          <w:color w:val="000000"/>
          <w:sz w:val="22"/>
          <w:szCs w:val="22"/>
        </w:rPr>
        <w:t>GPx</w:t>
      </w:r>
      <w:proofErr w:type="spellEnd"/>
      <w:r w:rsidRPr="00F9048D">
        <w:rPr>
          <w:rFonts w:ascii="Arial" w:eastAsia="Times New Roman" w:hAnsi="Arial" w:cs="Arial"/>
          <w:color w:val="000000"/>
          <w:sz w:val="22"/>
          <w:szCs w:val="22"/>
        </w:rPr>
        <w:t>, both cytosolic and phospholipid). Assays for the detection of pro</w:t>
      </w:r>
      <w:r w:rsidR="00B01851">
        <w:rPr>
          <w:rFonts w:ascii="Arial" w:eastAsia="Times New Roman" w:hAnsi="Arial" w:cs="Arial"/>
          <w:color w:val="000000"/>
          <w:sz w:val="22"/>
          <w:szCs w:val="22"/>
        </w:rPr>
        <w:t>-</w:t>
      </w:r>
      <w:r w:rsidRPr="00F9048D">
        <w:rPr>
          <w:rFonts w:ascii="Arial" w:eastAsia="Times New Roman" w:hAnsi="Arial" w:cs="Arial"/>
          <w:color w:val="000000"/>
          <w:sz w:val="22"/>
          <w:szCs w:val="22"/>
        </w:rPr>
        <w:t xml:space="preserve">oxidant production (superoxide, hydrogen peroxide, lipid peroxidation products, etc.) will also be available. Antibodies, cDNA probes, adenoviral, and lentiviral vectors coding for primary antioxidant enzymes as well as stably and transiently transfected cells will be provided. The AES will also aid in transfecting cDNAs into cell lines of interest to investigators. The AES continues to develop and maintain novel reagents for studies in free radical biology including: antibodies, cDNAs, antisense reagents, and expression vectors for antioxidant proteins including thioredoxin, </w:t>
      </w:r>
      <w:proofErr w:type="spellStart"/>
      <w:r w:rsidRPr="00F9048D">
        <w:rPr>
          <w:rFonts w:ascii="Arial" w:eastAsia="Times New Roman" w:hAnsi="Arial" w:cs="Arial"/>
          <w:color w:val="000000"/>
          <w:sz w:val="22"/>
          <w:szCs w:val="22"/>
        </w:rPr>
        <w:t>glutaredoxin</w:t>
      </w:r>
      <w:proofErr w:type="spellEnd"/>
      <w:r w:rsidRPr="00F9048D">
        <w:rPr>
          <w:rFonts w:ascii="Arial" w:eastAsia="Times New Roman" w:hAnsi="Arial" w:cs="Arial"/>
          <w:color w:val="000000"/>
          <w:sz w:val="22"/>
          <w:szCs w:val="22"/>
        </w:rPr>
        <w:t>, thioredoxin reductases, and thioredoxin peroxidases. This core will provide services to measure cellular redox couples including GSH/GSSG, oxidized and reduced thioredoxin, and NADP+/NADPH ratios as well an electron transport chain complex and TCA cycle activities.</w:t>
      </w:r>
    </w:p>
    <w:p w14:paraId="09C62C81" w14:textId="77777777" w:rsidR="00A769B2" w:rsidRPr="00F9048D" w:rsidRDefault="00A769B2" w:rsidP="00A769B2">
      <w:pPr>
        <w:pStyle w:val="NormalWeb"/>
        <w:spacing w:before="0" w:beforeAutospacing="0" w:after="0" w:afterAutospacing="0"/>
        <w:rPr>
          <w:rFonts w:ascii="Arial" w:hAnsi="Arial" w:cs="Arial"/>
          <w:color w:val="222222"/>
          <w:sz w:val="22"/>
          <w:szCs w:val="22"/>
        </w:rPr>
      </w:pPr>
    </w:p>
    <w:p w14:paraId="7A77D5C2" w14:textId="62507613" w:rsidR="00471EBF" w:rsidRPr="00F9048D" w:rsidRDefault="00471EBF" w:rsidP="002315FC">
      <w:pPr>
        <w:pStyle w:val="Heading1"/>
        <w:rPr>
          <w:szCs w:val="22"/>
        </w:rPr>
      </w:pPr>
      <w:bookmarkStart w:id="31" w:name="_Toc3897326"/>
      <w:r w:rsidRPr="00F9048D">
        <w:rPr>
          <w:szCs w:val="22"/>
        </w:rPr>
        <w:lastRenderedPageBreak/>
        <w:t>Scientific Editing and Research Communication Core</w:t>
      </w:r>
      <w:bookmarkEnd w:id="31"/>
      <w:r w:rsidRPr="00F9048D">
        <w:rPr>
          <w:szCs w:val="22"/>
        </w:rPr>
        <w:t xml:space="preserve"> </w:t>
      </w:r>
    </w:p>
    <w:p w14:paraId="178C7A00" w14:textId="68B0113D" w:rsidR="00B35089" w:rsidRPr="00F9048D" w:rsidRDefault="003B18EC" w:rsidP="00A769B2">
      <w:pPr>
        <w:pStyle w:val="NormalWeb"/>
        <w:spacing w:before="0" w:beforeAutospacing="0" w:after="120" w:afterAutospacing="0"/>
        <w:rPr>
          <w:rFonts w:ascii="Arial" w:hAnsi="Arial" w:cs="Arial"/>
          <w:i/>
          <w:color w:val="222222"/>
          <w:sz w:val="22"/>
          <w:szCs w:val="22"/>
        </w:rPr>
      </w:pPr>
      <w:hyperlink r:id="rId37" w:history="1">
        <w:r w:rsidR="00B35089" w:rsidRPr="00F9048D">
          <w:rPr>
            <w:rStyle w:val="Hyperlink"/>
            <w:rFonts w:ascii="Arial" w:hAnsi="Arial" w:cs="Arial"/>
            <w:i/>
            <w:sz w:val="22"/>
            <w:szCs w:val="22"/>
          </w:rPr>
          <w:t>https://medicine.uiowa.edu/sercc/</w:t>
        </w:r>
      </w:hyperlink>
    </w:p>
    <w:p w14:paraId="4468BB4F" w14:textId="1C506901" w:rsidR="00471EBF" w:rsidRPr="00F9048D" w:rsidRDefault="00471EBF" w:rsidP="00471EBF">
      <w:pPr>
        <w:spacing w:after="120"/>
        <w:rPr>
          <w:rFonts w:ascii="Arial" w:eastAsia="Times New Roman" w:hAnsi="Arial" w:cs="Arial"/>
          <w:color w:val="222222"/>
          <w:sz w:val="22"/>
          <w:szCs w:val="22"/>
          <w:shd w:val="clear" w:color="auto" w:fill="FFFFFF"/>
        </w:rPr>
      </w:pPr>
      <w:r w:rsidRPr="00F9048D">
        <w:rPr>
          <w:rFonts w:ascii="Arial" w:eastAsia="Times New Roman" w:hAnsi="Arial" w:cs="Arial"/>
          <w:color w:val="222222"/>
          <w:sz w:val="22"/>
          <w:szCs w:val="22"/>
          <w:shd w:val="clear" w:color="auto" w:fill="FFFFFF"/>
        </w:rPr>
        <w:t xml:space="preserve">The Scientific Editing and Research Communication Core helps researchers succeed with their funding efforts and scholarship by providing in-depth advice on how to maximize the clarity of scientific documents.  </w:t>
      </w:r>
      <w:r w:rsidR="001729AE" w:rsidRPr="00F9048D">
        <w:rPr>
          <w:rFonts w:ascii="Arial" w:eastAsia="Times New Roman" w:hAnsi="Arial" w:cs="Arial"/>
          <w:color w:val="222222"/>
          <w:sz w:val="22"/>
          <w:szCs w:val="22"/>
          <w:shd w:val="clear" w:color="auto" w:fill="FFFFFF"/>
        </w:rPr>
        <w:t>The c</w:t>
      </w:r>
      <w:r w:rsidRPr="00F9048D">
        <w:rPr>
          <w:rFonts w:ascii="Arial" w:eastAsia="Times New Roman" w:hAnsi="Arial" w:cs="Arial"/>
          <w:color w:val="222222"/>
          <w:sz w:val="22"/>
          <w:szCs w:val="22"/>
          <w:shd w:val="clear" w:color="auto" w:fill="FFFFFF"/>
        </w:rPr>
        <w:t>ore is staffed by PhD-level scientists who offer detailed editorial review of grants, manuscripts, and other writing projects based on extensive experience in both laboratory research and editing of scientific content. Multiple levels of feedback are offered, including:</w:t>
      </w:r>
    </w:p>
    <w:p w14:paraId="1CCE5FC7" w14:textId="6EC9984F" w:rsidR="00471EBF" w:rsidRPr="00F9048D" w:rsidRDefault="00B35089" w:rsidP="001C533A">
      <w:pPr>
        <w:pStyle w:val="ListParagraph"/>
        <w:numPr>
          <w:ilvl w:val="0"/>
          <w:numId w:val="8"/>
        </w:numPr>
        <w:rPr>
          <w:rFonts w:ascii="Arial" w:eastAsia="Times New Roman" w:hAnsi="Arial" w:cs="Arial"/>
          <w:sz w:val="22"/>
          <w:szCs w:val="22"/>
        </w:rPr>
      </w:pPr>
      <w:r w:rsidRPr="00F9048D">
        <w:rPr>
          <w:rFonts w:ascii="Arial" w:eastAsia="Times New Roman" w:hAnsi="Arial" w:cs="Arial"/>
          <w:sz w:val="22"/>
          <w:szCs w:val="22"/>
        </w:rPr>
        <w:t>Mechanics:</w:t>
      </w:r>
      <w:r w:rsidR="00471EBF" w:rsidRPr="00F9048D">
        <w:rPr>
          <w:rFonts w:ascii="Arial" w:eastAsia="Times New Roman" w:hAnsi="Arial" w:cs="Arial"/>
          <w:sz w:val="22"/>
          <w:szCs w:val="22"/>
        </w:rPr>
        <w:t xml:space="preserve"> proofing for </w:t>
      </w:r>
      <w:r w:rsidRPr="00F9048D">
        <w:rPr>
          <w:rFonts w:ascii="Arial" w:eastAsia="Times New Roman" w:hAnsi="Arial" w:cs="Arial"/>
          <w:sz w:val="22"/>
          <w:szCs w:val="22"/>
        </w:rPr>
        <w:t>grammar</w:t>
      </w:r>
      <w:r w:rsidR="00471EBF" w:rsidRPr="00F9048D">
        <w:rPr>
          <w:rFonts w:ascii="Arial" w:eastAsia="Times New Roman" w:hAnsi="Arial" w:cs="Arial"/>
          <w:sz w:val="22"/>
          <w:szCs w:val="22"/>
        </w:rPr>
        <w:t>, typographical, and other errors</w:t>
      </w:r>
    </w:p>
    <w:p w14:paraId="7360E140" w14:textId="2FB96EAB" w:rsidR="00471EBF" w:rsidRPr="00F9048D" w:rsidRDefault="00B35089" w:rsidP="001C533A">
      <w:pPr>
        <w:pStyle w:val="ListParagraph"/>
        <w:numPr>
          <w:ilvl w:val="0"/>
          <w:numId w:val="8"/>
        </w:numPr>
        <w:rPr>
          <w:rFonts w:ascii="Arial" w:eastAsia="Times New Roman" w:hAnsi="Arial" w:cs="Arial"/>
          <w:sz w:val="22"/>
          <w:szCs w:val="22"/>
        </w:rPr>
      </w:pPr>
      <w:r w:rsidRPr="00F9048D">
        <w:rPr>
          <w:rFonts w:ascii="Arial" w:eastAsia="Times New Roman" w:hAnsi="Arial" w:cs="Arial"/>
          <w:sz w:val="22"/>
          <w:szCs w:val="22"/>
        </w:rPr>
        <w:t>Style and c</w:t>
      </w:r>
      <w:r w:rsidR="00471EBF" w:rsidRPr="00F9048D">
        <w:rPr>
          <w:rFonts w:ascii="Arial" w:eastAsia="Times New Roman" w:hAnsi="Arial" w:cs="Arial"/>
          <w:sz w:val="22"/>
          <w:szCs w:val="22"/>
        </w:rPr>
        <w:t>larity</w:t>
      </w:r>
      <w:r w:rsidRPr="00F9048D">
        <w:rPr>
          <w:rFonts w:ascii="Arial" w:eastAsia="Times New Roman" w:hAnsi="Arial" w:cs="Arial"/>
          <w:sz w:val="22"/>
          <w:szCs w:val="22"/>
        </w:rPr>
        <w:t>:</w:t>
      </w:r>
      <w:r w:rsidR="00471EBF" w:rsidRPr="00F9048D">
        <w:rPr>
          <w:rFonts w:ascii="Arial" w:eastAsia="Times New Roman" w:hAnsi="Arial" w:cs="Arial"/>
          <w:sz w:val="22"/>
          <w:szCs w:val="22"/>
        </w:rPr>
        <w:t xml:space="preserve"> suggestions toward improving text flow</w:t>
      </w:r>
    </w:p>
    <w:p w14:paraId="327088B0" w14:textId="23C2CA25" w:rsidR="00471EBF" w:rsidRPr="00F9048D" w:rsidRDefault="00471EBF" w:rsidP="001C533A">
      <w:pPr>
        <w:pStyle w:val="ListParagraph"/>
        <w:numPr>
          <w:ilvl w:val="0"/>
          <w:numId w:val="8"/>
        </w:numPr>
        <w:rPr>
          <w:rFonts w:ascii="Arial" w:eastAsia="Times New Roman" w:hAnsi="Arial" w:cs="Arial"/>
          <w:sz w:val="22"/>
          <w:szCs w:val="22"/>
        </w:rPr>
      </w:pPr>
      <w:r w:rsidRPr="00F9048D">
        <w:rPr>
          <w:rFonts w:ascii="Arial" w:eastAsia="Times New Roman" w:hAnsi="Arial" w:cs="Arial"/>
          <w:sz w:val="22"/>
          <w:szCs w:val="22"/>
        </w:rPr>
        <w:t>Presentation: suggestions toward highlighting the significance of the research, and in the case of multi-author documents, achieving a single voice</w:t>
      </w:r>
    </w:p>
    <w:p w14:paraId="53BEC923" w14:textId="27CBBCE9" w:rsidR="00B35089" w:rsidRPr="00F9048D" w:rsidRDefault="00B35089" w:rsidP="001C533A">
      <w:pPr>
        <w:pStyle w:val="ListParagraph"/>
        <w:numPr>
          <w:ilvl w:val="0"/>
          <w:numId w:val="8"/>
        </w:numPr>
        <w:spacing w:after="120"/>
        <w:rPr>
          <w:rFonts w:ascii="Arial" w:eastAsia="Times New Roman" w:hAnsi="Arial" w:cs="Arial"/>
          <w:sz w:val="22"/>
          <w:szCs w:val="22"/>
        </w:rPr>
      </w:pPr>
      <w:r w:rsidRPr="00F9048D">
        <w:rPr>
          <w:rFonts w:ascii="Arial" w:eastAsia="Times New Roman" w:hAnsi="Arial" w:cs="Arial"/>
          <w:sz w:val="22"/>
          <w:szCs w:val="22"/>
        </w:rPr>
        <w:t>Science: p</w:t>
      </w:r>
      <w:r w:rsidR="00471EBF" w:rsidRPr="00F9048D">
        <w:rPr>
          <w:rFonts w:ascii="Arial" w:eastAsia="Times New Roman" w:hAnsi="Arial" w:cs="Arial"/>
          <w:sz w:val="22"/>
          <w:szCs w:val="22"/>
        </w:rPr>
        <w:t xml:space="preserve">re-review from the perspective of a non-specialist reviewer; on request, feedback on how well scoring criteria for grants are covered. </w:t>
      </w:r>
    </w:p>
    <w:p w14:paraId="43CEA7D2" w14:textId="43DA6216" w:rsidR="00471EBF" w:rsidRPr="00F9048D" w:rsidRDefault="00B35089" w:rsidP="00471EBF">
      <w:pPr>
        <w:pStyle w:val="NormalWeb"/>
        <w:spacing w:before="0" w:beforeAutospacing="0" w:after="0" w:afterAutospacing="0"/>
        <w:rPr>
          <w:rFonts w:ascii="Arial" w:hAnsi="Arial" w:cs="Arial"/>
          <w:color w:val="222222"/>
          <w:sz w:val="22"/>
          <w:szCs w:val="22"/>
        </w:rPr>
      </w:pPr>
      <w:r w:rsidRPr="00F9048D">
        <w:rPr>
          <w:rFonts w:ascii="Arial" w:hAnsi="Arial" w:cs="Arial"/>
          <w:color w:val="222222"/>
          <w:sz w:val="22"/>
          <w:szCs w:val="22"/>
        </w:rPr>
        <w:t xml:space="preserve">Authors receive an annotated copy of their submission and can request one-on-one meetings at any time to discuss writing strategies, clarify their meaning, or discuss potential problem spots. Core staff also participate in didactic teaching of scientific writing and help to organize grant planning forums for investigators. </w:t>
      </w:r>
      <w:r w:rsidR="00FC4375" w:rsidRPr="00F9048D">
        <w:rPr>
          <w:rFonts w:ascii="Arial" w:hAnsi="Arial" w:cs="Arial"/>
          <w:color w:val="222222"/>
          <w:sz w:val="22"/>
          <w:szCs w:val="22"/>
        </w:rPr>
        <w:t>These</w:t>
      </w:r>
      <w:r w:rsidRPr="00F9048D">
        <w:rPr>
          <w:rFonts w:ascii="Arial" w:hAnsi="Arial" w:cs="Arial"/>
          <w:color w:val="222222"/>
          <w:sz w:val="22"/>
          <w:szCs w:val="22"/>
        </w:rPr>
        <w:t xml:space="preserve"> forums allow investigators to outl</w:t>
      </w:r>
      <w:r w:rsidR="00A769B2" w:rsidRPr="00F9048D">
        <w:rPr>
          <w:rFonts w:ascii="Arial" w:hAnsi="Arial" w:cs="Arial"/>
          <w:color w:val="222222"/>
          <w:sz w:val="22"/>
          <w:szCs w:val="22"/>
        </w:rPr>
        <w:t xml:space="preserve">ine their </w:t>
      </w:r>
      <w:r w:rsidR="001729AE" w:rsidRPr="00F9048D">
        <w:rPr>
          <w:rFonts w:ascii="Arial" w:hAnsi="Arial" w:cs="Arial"/>
          <w:color w:val="222222"/>
          <w:sz w:val="22"/>
          <w:szCs w:val="22"/>
        </w:rPr>
        <w:t>grant-in-progress to c</w:t>
      </w:r>
      <w:r w:rsidRPr="00F9048D">
        <w:rPr>
          <w:rFonts w:ascii="Arial" w:hAnsi="Arial" w:cs="Arial"/>
          <w:color w:val="222222"/>
          <w:sz w:val="22"/>
          <w:szCs w:val="22"/>
        </w:rPr>
        <w:t xml:space="preserve">ore staff, departmental faculty, and any other suitable experts, and </w:t>
      </w:r>
      <w:r w:rsidR="00FC4375" w:rsidRPr="00F9048D">
        <w:rPr>
          <w:rFonts w:ascii="Arial" w:hAnsi="Arial" w:cs="Arial"/>
          <w:color w:val="222222"/>
          <w:sz w:val="22"/>
          <w:szCs w:val="22"/>
        </w:rPr>
        <w:t>they</w:t>
      </w:r>
      <w:r w:rsidRPr="00F9048D">
        <w:rPr>
          <w:rFonts w:ascii="Arial" w:hAnsi="Arial" w:cs="Arial"/>
          <w:color w:val="222222"/>
          <w:sz w:val="22"/>
          <w:szCs w:val="22"/>
        </w:rPr>
        <w:t xml:space="preserve"> receive feedback from this group based on a draft of their Specific Aims page and </w:t>
      </w:r>
      <w:r w:rsidR="00FC4375" w:rsidRPr="00F9048D">
        <w:rPr>
          <w:rFonts w:ascii="Arial" w:hAnsi="Arial" w:cs="Arial"/>
          <w:color w:val="222222"/>
          <w:sz w:val="22"/>
          <w:szCs w:val="22"/>
        </w:rPr>
        <w:t xml:space="preserve">their </w:t>
      </w:r>
      <w:r w:rsidRPr="00F9048D">
        <w:rPr>
          <w:rFonts w:ascii="Arial" w:hAnsi="Arial" w:cs="Arial"/>
          <w:color w:val="222222"/>
          <w:sz w:val="22"/>
          <w:szCs w:val="22"/>
        </w:rPr>
        <w:t>presentation.</w:t>
      </w:r>
    </w:p>
    <w:p w14:paraId="718E0F29" w14:textId="77777777" w:rsidR="00DC7B17" w:rsidRPr="00F9048D" w:rsidRDefault="00DC7B17" w:rsidP="00471EBF">
      <w:pPr>
        <w:pStyle w:val="NormalWeb"/>
        <w:spacing w:before="0" w:beforeAutospacing="0" w:after="0" w:afterAutospacing="0"/>
        <w:rPr>
          <w:rFonts w:ascii="Arial" w:hAnsi="Arial" w:cs="Arial"/>
          <w:color w:val="222222"/>
          <w:sz w:val="22"/>
          <w:szCs w:val="22"/>
        </w:rPr>
      </w:pPr>
    </w:p>
    <w:p w14:paraId="194F37DC" w14:textId="46EFA0C4" w:rsidR="00DC7B17" w:rsidRPr="00F9048D" w:rsidRDefault="00DC7B17" w:rsidP="002315FC">
      <w:pPr>
        <w:pStyle w:val="Heading1"/>
        <w:rPr>
          <w:szCs w:val="22"/>
        </w:rPr>
      </w:pPr>
      <w:bookmarkStart w:id="32" w:name="_Toc3897327"/>
      <w:r w:rsidRPr="00F9048D">
        <w:rPr>
          <w:szCs w:val="22"/>
        </w:rPr>
        <w:t xml:space="preserve">Small Animal Imaging </w:t>
      </w:r>
      <w:r w:rsidR="00E41193" w:rsidRPr="00F9048D">
        <w:rPr>
          <w:szCs w:val="22"/>
        </w:rPr>
        <w:t>Core</w:t>
      </w:r>
      <w:bookmarkEnd w:id="32"/>
    </w:p>
    <w:p w14:paraId="031A484C" w14:textId="05DD065C" w:rsidR="008B1606" w:rsidRPr="00F9048D" w:rsidRDefault="003B18EC" w:rsidP="00E41193">
      <w:pPr>
        <w:pStyle w:val="NormalWeb"/>
        <w:spacing w:before="0" w:beforeAutospacing="0" w:after="120" w:afterAutospacing="0"/>
        <w:rPr>
          <w:rFonts w:ascii="Arial" w:hAnsi="Arial" w:cs="Arial"/>
          <w:i/>
          <w:color w:val="222222"/>
          <w:sz w:val="22"/>
          <w:szCs w:val="22"/>
        </w:rPr>
      </w:pPr>
      <w:hyperlink r:id="rId38" w:history="1">
        <w:r w:rsidR="00E41193" w:rsidRPr="00F9048D">
          <w:rPr>
            <w:rStyle w:val="Hyperlink"/>
            <w:rFonts w:ascii="Arial" w:hAnsi="Arial" w:cs="Arial"/>
            <w:i/>
            <w:sz w:val="22"/>
            <w:szCs w:val="22"/>
          </w:rPr>
          <w:t>https://medicine.uiowa.edu/saic/</w:t>
        </w:r>
      </w:hyperlink>
    </w:p>
    <w:p w14:paraId="48858CC5" w14:textId="6DF2E007" w:rsidR="00625C75" w:rsidRPr="00F9048D" w:rsidRDefault="00625C75" w:rsidP="00625C75">
      <w:pPr>
        <w:rPr>
          <w:rFonts w:ascii="Arial" w:hAnsi="Arial" w:cs="Arial"/>
          <w:sz w:val="22"/>
          <w:szCs w:val="22"/>
        </w:rPr>
      </w:pPr>
      <w:r w:rsidRPr="00F9048D">
        <w:rPr>
          <w:rFonts w:ascii="Arial" w:hAnsi="Arial" w:cs="Arial"/>
          <w:sz w:val="22"/>
          <w:szCs w:val="22"/>
        </w:rPr>
        <w:t xml:space="preserve">The Small Animal Imaging Core (SAIC) is a core facility of the Iowa Institute for Biomedical Imaging (IIBI) housed in the </w:t>
      </w:r>
      <w:proofErr w:type="spellStart"/>
      <w:r w:rsidRPr="00F9048D">
        <w:rPr>
          <w:rFonts w:ascii="Arial" w:hAnsi="Arial" w:cs="Arial"/>
          <w:sz w:val="22"/>
          <w:szCs w:val="22"/>
        </w:rPr>
        <w:t>Pappajohn</w:t>
      </w:r>
      <w:proofErr w:type="spellEnd"/>
      <w:r w:rsidRPr="00F9048D">
        <w:rPr>
          <w:rFonts w:ascii="Arial" w:hAnsi="Arial" w:cs="Arial"/>
          <w:sz w:val="22"/>
          <w:szCs w:val="22"/>
        </w:rPr>
        <w:t xml:space="preserve"> Biomedical Discovery Building. The SAIC occupies 5,500 square feet of space, including 7 imaging suites, 8 support rooms, and is contiguous to the primary barrier housing facility on campus.  The purpose of the SAIC is to provide instrumentation and technical services for non-invasive anatomical and physiological imaging of small animals and other biological samples. </w:t>
      </w:r>
    </w:p>
    <w:p w14:paraId="46763F14" w14:textId="77777777" w:rsidR="00625C75" w:rsidRPr="00F9048D" w:rsidRDefault="00625C75" w:rsidP="00625C75">
      <w:pPr>
        <w:rPr>
          <w:rFonts w:ascii="Arial" w:hAnsi="Arial" w:cs="Arial"/>
          <w:sz w:val="22"/>
          <w:szCs w:val="22"/>
        </w:rPr>
      </w:pPr>
    </w:p>
    <w:p w14:paraId="415EB01E" w14:textId="77777777" w:rsidR="00625C75" w:rsidRPr="00F9048D" w:rsidRDefault="00625C75" w:rsidP="00625C75">
      <w:pPr>
        <w:rPr>
          <w:rFonts w:ascii="Arial" w:hAnsi="Arial" w:cs="Arial"/>
          <w:b/>
          <w:sz w:val="22"/>
          <w:szCs w:val="22"/>
        </w:rPr>
      </w:pPr>
      <w:r w:rsidRPr="00F9048D">
        <w:rPr>
          <w:rFonts w:ascii="Arial" w:hAnsi="Arial" w:cs="Arial"/>
          <w:sz w:val="22"/>
          <w:szCs w:val="22"/>
        </w:rPr>
        <w:t>The core instrumentation includes:</w:t>
      </w:r>
    </w:p>
    <w:p w14:paraId="68973E2C" w14:textId="77777777" w:rsidR="00625C75" w:rsidRPr="00F9048D" w:rsidRDefault="00625C75" w:rsidP="00625C75">
      <w:pPr>
        <w:rPr>
          <w:rFonts w:ascii="Arial" w:hAnsi="Arial" w:cs="Arial"/>
          <w:sz w:val="22"/>
          <w:szCs w:val="22"/>
        </w:rPr>
      </w:pPr>
    </w:p>
    <w:p w14:paraId="0D38FE92"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 xml:space="preserve">Micro-PET (Siemens </w:t>
      </w:r>
      <w:proofErr w:type="spellStart"/>
      <w:r w:rsidRPr="00F9048D">
        <w:rPr>
          <w:rFonts w:ascii="Arial" w:hAnsi="Arial" w:cs="Arial"/>
          <w:sz w:val="22"/>
          <w:szCs w:val="22"/>
        </w:rPr>
        <w:t>Inveon</w:t>
      </w:r>
      <w:proofErr w:type="spellEnd"/>
      <w:r w:rsidRPr="00F9048D">
        <w:rPr>
          <w:rFonts w:ascii="Arial" w:hAnsi="Arial" w:cs="Arial"/>
          <w:sz w:val="22"/>
          <w:szCs w:val="22"/>
        </w:rPr>
        <w:t xml:space="preserve"> DPET)</w:t>
      </w:r>
    </w:p>
    <w:p w14:paraId="5E8ADFAF"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 xml:space="preserve">Micro-CT (Siemens </w:t>
      </w:r>
      <w:proofErr w:type="spellStart"/>
      <w:r w:rsidRPr="00F9048D">
        <w:rPr>
          <w:rFonts w:ascii="Arial" w:hAnsi="Arial" w:cs="Arial"/>
          <w:sz w:val="22"/>
          <w:szCs w:val="22"/>
        </w:rPr>
        <w:t>Inveon</w:t>
      </w:r>
      <w:proofErr w:type="spellEnd"/>
      <w:r w:rsidRPr="00F9048D">
        <w:rPr>
          <w:rFonts w:ascii="Arial" w:hAnsi="Arial" w:cs="Arial"/>
          <w:sz w:val="22"/>
          <w:szCs w:val="22"/>
        </w:rPr>
        <w:t xml:space="preserve"> CT (10 µm resolution)</w:t>
      </w:r>
    </w:p>
    <w:p w14:paraId="10B422B4"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 xml:space="preserve">Micro-SPECT (Siemens </w:t>
      </w:r>
      <w:proofErr w:type="spellStart"/>
      <w:r w:rsidRPr="00F9048D">
        <w:rPr>
          <w:rFonts w:ascii="Arial" w:hAnsi="Arial" w:cs="Arial"/>
          <w:sz w:val="22"/>
          <w:szCs w:val="22"/>
        </w:rPr>
        <w:t>Inveon</w:t>
      </w:r>
      <w:proofErr w:type="spellEnd"/>
      <w:r w:rsidRPr="00F9048D">
        <w:rPr>
          <w:rFonts w:ascii="Arial" w:hAnsi="Arial" w:cs="Arial"/>
          <w:sz w:val="22"/>
          <w:szCs w:val="22"/>
        </w:rPr>
        <w:t xml:space="preserve"> SPECT)</w:t>
      </w:r>
    </w:p>
    <w:p w14:paraId="69A41CF8"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Optical imaging (Carestream MSFX-pro, IVIS)</w:t>
      </w:r>
    </w:p>
    <w:p w14:paraId="57F83E2B"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Fluorescent imaging (Carestream MSFX-pro)</w:t>
      </w:r>
    </w:p>
    <w:p w14:paraId="6975DCEC" w14:textId="1989682D"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 xml:space="preserve">3D X-ray/CT Microscope (Zeiss </w:t>
      </w:r>
      <w:proofErr w:type="spellStart"/>
      <w:r w:rsidRPr="00F9048D">
        <w:rPr>
          <w:rFonts w:ascii="Arial" w:hAnsi="Arial" w:cs="Arial"/>
          <w:sz w:val="22"/>
          <w:szCs w:val="22"/>
        </w:rPr>
        <w:t>Xradia</w:t>
      </w:r>
      <w:proofErr w:type="spellEnd"/>
      <w:r w:rsidRPr="00F9048D">
        <w:rPr>
          <w:rFonts w:ascii="Arial" w:hAnsi="Arial" w:cs="Arial"/>
          <w:sz w:val="22"/>
          <w:szCs w:val="22"/>
        </w:rPr>
        <w:t xml:space="preserve"> 520 Versa, submicron resolution)</w:t>
      </w:r>
    </w:p>
    <w:p w14:paraId="69A939C0"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7T Preclinical MRI (7.0T GE 901 Discovery MRI small animal scanner) separately administered through the Magnetic Resonance Research Facility core</w:t>
      </w:r>
    </w:p>
    <w:p w14:paraId="1C1969CC" w14:textId="09EC0C76"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High-resolution micro</w:t>
      </w:r>
      <w:r w:rsidR="002048AB">
        <w:rPr>
          <w:rFonts w:ascii="Arial" w:hAnsi="Arial" w:cs="Arial"/>
          <w:sz w:val="22"/>
          <w:szCs w:val="22"/>
        </w:rPr>
        <w:t>-</w:t>
      </w:r>
      <w:r w:rsidRPr="00F9048D">
        <w:rPr>
          <w:rFonts w:ascii="Arial" w:hAnsi="Arial" w:cs="Arial"/>
          <w:sz w:val="22"/>
          <w:szCs w:val="22"/>
        </w:rPr>
        <w:t>ultrasound imaging (</w:t>
      </w:r>
      <w:proofErr w:type="spellStart"/>
      <w:r w:rsidRPr="00F9048D">
        <w:rPr>
          <w:rFonts w:ascii="Arial" w:hAnsi="Arial" w:cs="Arial"/>
          <w:sz w:val="22"/>
          <w:szCs w:val="22"/>
        </w:rPr>
        <w:t>Visualsonics</w:t>
      </w:r>
      <w:proofErr w:type="spellEnd"/>
      <w:r w:rsidRPr="00F9048D">
        <w:rPr>
          <w:rFonts w:ascii="Arial" w:hAnsi="Arial" w:cs="Arial"/>
          <w:sz w:val="22"/>
          <w:szCs w:val="22"/>
        </w:rPr>
        <w:t xml:space="preserve"> Vevo</w:t>
      </w:r>
      <w:r w:rsidR="00F9048D" w:rsidRPr="00F9048D">
        <w:rPr>
          <w:rFonts w:ascii="Arial" w:hAnsi="Arial" w:cs="Arial"/>
          <w:sz w:val="22"/>
          <w:szCs w:val="22"/>
        </w:rPr>
        <w:t>) - administered separately</w:t>
      </w:r>
    </w:p>
    <w:p w14:paraId="15FC71EE" w14:textId="77777777" w:rsidR="00625C75" w:rsidRPr="00F9048D" w:rsidRDefault="00625C75" w:rsidP="00625C75">
      <w:pPr>
        <w:numPr>
          <w:ilvl w:val="0"/>
          <w:numId w:val="19"/>
        </w:numPr>
        <w:rPr>
          <w:rFonts w:ascii="Arial" w:hAnsi="Arial" w:cs="Arial"/>
          <w:sz w:val="22"/>
          <w:szCs w:val="22"/>
        </w:rPr>
      </w:pPr>
      <w:r w:rsidRPr="00F9048D">
        <w:rPr>
          <w:rFonts w:ascii="Arial" w:hAnsi="Arial" w:cs="Arial"/>
          <w:sz w:val="22"/>
          <w:szCs w:val="22"/>
        </w:rPr>
        <w:t>Optical Coherence Tomography</w:t>
      </w:r>
    </w:p>
    <w:p w14:paraId="10AB817E" w14:textId="77777777" w:rsidR="00625C75" w:rsidRPr="00F9048D" w:rsidRDefault="00625C75" w:rsidP="00625C75">
      <w:pPr>
        <w:ind w:left="720"/>
        <w:rPr>
          <w:rFonts w:ascii="Arial" w:hAnsi="Arial" w:cs="Arial"/>
          <w:sz w:val="22"/>
          <w:szCs w:val="22"/>
        </w:rPr>
      </w:pPr>
    </w:p>
    <w:p w14:paraId="1C393467" w14:textId="04A38CFE" w:rsidR="00625C75" w:rsidRPr="00F9048D" w:rsidRDefault="00625C75" w:rsidP="00471EBF">
      <w:pPr>
        <w:pStyle w:val="NormalWeb"/>
        <w:spacing w:before="0" w:beforeAutospacing="0" w:after="0" w:afterAutospacing="0"/>
        <w:rPr>
          <w:rFonts w:ascii="Arial" w:hAnsi="Arial" w:cs="Arial"/>
          <w:sz w:val="22"/>
          <w:szCs w:val="22"/>
        </w:rPr>
      </w:pPr>
      <w:r w:rsidRPr="00F9048D">
        <w:rPr>
          <w:rFonts w:ascii="Arial" w:hAnsi="Arial" w:cs="Arial"/>
          <w:sz w:val="22"/>
          <w:szCs w:val="22"/>
        </w:rPr>
        <w:t xml:space="preserve">The SAIC operates an image-processing laboratory including four high-end workstations with a suite of multi-modality software available for use, including PMOD, and </w:t>
      </w:r>
      <w:proofErr w:type="spellStart"/>
      <w:r w:rsidRPr="00F9048D">
        <w:rPr>
          <w:rFonts w:ascii="Arial" w:hAnsi="Arial" w:cs="Arial"/>
          <w:sz w:val="22"/>
          <w:szCs w:val="22"/>
        </w:rPr>
        <w:t>Inveon</w:t>
      </w:r>
      <w:proofErr w:type="spellEnd"/>
      <w:r w:rsidRPr="00F9048D">
        <w:rPr>
          <w:rFonts w:ascii="Arial" w:hAnsi="Arial" w:cs="Arial"/>
          <w:sz w:val="22"/>
          <w:szCs w:val="22"/>
        </w:rPr>
        <w:t xml:space="preserve"> Research Workspace.  The SAIC administers its own 12 TB archive system, mirrored to offsite research networked storage.</w:t>
      </w:r>
    </w:p>
    <w:p w14:paraId="04113DF8" w14:textId="77777777" w:rsidR="00DC7B17" w:rsidRPr="00F9048D" w:rsidRDefault="00DC7B17" w:rsidP="00471EBF">
      <w:pPr>
        <w:pStyle w:val="NormalWeb"/>
        <w:spacing w:before="0" w:beforeAutospacing="0" w:after="0" w:afterAutospacing="0"/>
        <w:rPr>
          <w:rFonts w:ascii="Arial" w:hAnsi="Arial" w:cs="Arial"/>
          <w:color w:val="222222"/>
          <w:sz w:val="22"/>
          <w:szCs w:val="22"/>
        </w:rPr>
      </w:pPr>
    </w:p>
    <w:p w14:paraId="3B0596D0" w14:textId="59A91926" w:rsidR="00E41193" w:rsidRPr="00F9048D" w:rsidRDefault="00E41193" w:rsidP="002315FC">
      <w:pPr>
        <w:pStyle w:val="Heading1"/>
        <w:rPr>
          <w:szCs w:val="22"/>
          <w:lang w:val="fr-FR"/>
        </w:rPr>
      </w:pPr>
      <w:bookmarkStart w:id="33" w:name="_Toc3897328"/>
      <w:r w:rsidRPr="00F9048D">
        <w:rPr>
          <w:szCs w:val="22"/>
          <w:lang w:val="fr-FR"/>
        </w:rPr>
        <w:lastRenderedPageBreak/>
        <w:t xml:space="preserve">Tissue Procurement </w:t>
      </w:r>
      <w:proofErr w:type="spellStart"/>
      <w:r w:rsidRPr="00F9048D">
        <w:rPr>
          <w:szCs w:val="22"/>
          <w:lang w:val="fr-FR"/>
        </w:rPr>
        <w:t>Core</w:t>
      </w:r>
      <w:bookmarkEnd w:id="33"/>
      <w:proofErr w:type="spellEnd"/>
      <w:r w:rsidR="000C28B1" w:rsidRPr="00F9048D">
        <w:rPr>
          <w:szCs w:val="22"/>
          <w:lang w:val="fr-FR"/>
        </w:rPr>
        <w:t xml:space="preserve"> </w:t>
      </w:r>
    </w:p>
    <w:p w14:paraId="7DE18751" w14:textId="63252B67" w:rsidR="000C28B1" w:rsidRPr="00F9048D" w:rsidRDefault="003B18EC" w:rsidP="00A769B2">
      <w:pPr>
        <w:pStyle w:val="NormalWeb"/>
        <w:spacing w:before="0" w:beforeAutospacing="0" w:after="120" w:afterAutospacing="0"/>
        <w:rPr>
          <w:rFonts w:ascii="Arial" w:hAnsi="Arial" w:cs="Arial"/>
          <w:i/>
          <w:color w:val="222222"/>
          <w:sz w:val="22"/>
          <w:szCs w:val="22"/>
          <w:lang w:val="fr-FR"/>
        </w:rPr>
      </w:pPr>
      <w:hyperlink r:id="rId39" w:history="1">
        <w:r w:rsidR="000C28B1" w:rsidRPr="00F9048D">
          <w:rPr>
            <w:rStyle w:val="Hyperlink"/>
            <w:rFonts w:ascii="Arial" w:hAnsi="Arial" w:cs="Arial"/>
            <w:i/>
            <w:sz w:val="22"/>
            <w:szCs w:val="22"/>
            <w:lang w:val="fr-FR"/>
          </w:rPr>
          <w:t>https://medicine.uiowa.edu/tissueprocurement/</w:t>
        </w:r>
      </w:hyperlink>
    </w:p>
    <w:p w14:paraId="5E531DE7" w14:textId="0D26F080" w:rsidR="00271B5B" w:rsidRPr="00F9048D" w:rsidRDefault="00271B5B" w:rsidP="00271B5B">
      <w:pPr>
        <w:rPr>
          <w:rFonts w:ascii="Arial" w:hAnsi="Arial" w:cs="Arial"/>
          <w:color w:val="000000" w:themeColor="text1"/>
          <w:sz w:val="22"/>
          <w:szCs w:val="22"/>
          <w:shd w:val="clear" w:color="auto" w:fill="FFFFFF"/>
        </w:rPr>
      </w:pPr>
      <w:r w:rsidRPr="00F9048D">
        <w:rPr>
          <w:rFonts w:ascii="Arial" w:hAnsi="Arial" w:cs="Arial"/>
          <w:color w:val="222222"/>
          <w:sz w:val="22"/>
          <w:szCs w:val="22"/>
          <w:shd w:val="clear" w:color="auto" w:fill="FFFFFF"/>
        </w:rPr>
        <w:t xml:space="preserve">The Tissue Procurement Core (TPC) collects, processes and stores well-characterized human biospecimens (normal or tumor tissue, blood, etc.) to researchers for a variety of indications under an existing IRB approved protocol. Fresh, frozen or FFPE specimens can be provided to investigators.  Stored biomaterials are suitable for molecular </w:t>
      </w:r>
      <w:proofErr w:type="spellStart"/>
      <w:r w:rsidRPr="00F9048D">
        <w:rPr>
          <w:rFonts w:ascii="Arial" w:hAnsi="Arial" w:cs="Arial"/>
          <w:color w:val="222222"/>
          <w:sz w:val="22"/>
          <w:szCs w:val="22"/>
          <w:shd w:val="clear" w:color="auto" w:fill="FFFFFF"/>
        </w:rPr>
        <w:t>genetic</w:t>
      </w:r>
      <w:proofErr w:type="spellEnd"/>
      <w:r w:rsidRPr="00F9048D">
        <w:rPr>
          <w:rFonts w:ascii="Arial" w:hAnsi="Arial" w:cs="Arial"/>
          <w:color w:val="222222"/>
          <w:sz w:val="22"/>
          <w:szCs w:val="22"/>
          <w:shd w:val="clear" w:color="auto" w:fill="FFFFFF"/>
        </w:rPr>
        <w:t xml:space="preserve">, biochemical, immunohistochemical, cellular, and pathological studies. The TPC also processes blood to PBMCs and to DNA or RNA and prepares DNA from saliva.  Additionally, the TPC can assist in </w:t>
      </w:r>
      <w:r w:rsidR="00F9048D" w:rsidRPr="00F9048D">
        <w:rPr>
          <w:rFonts w:ascii="Arial" w:hAnsi="Arial" w:cs="Arial"/>
          <w:color w:val="222222"/>
          <w:sz w:val="22"/>
          <w:szCs w:val="22"/>
          <w:shd w:val="clear" w:color="auto" w:fill="FFFFFF"/>
        </w:rPr>
        <w:t>isolating</w:t>
      </w:r>
      <w:r w:rsidRPr="00F9048D">
        <w:rPr>
          <w:rFonts w:ascii="Arial" w:hAnsi="Arial" w:cs="Arial"/>
          <w:color w:val="222222"/>
          <w:sz w:val="22"/>
          <w:szCs w:val="22"/>
          <w:shd w:val="clear" w:color="auto" w:fill="FFFFFF"/>
        </w:rPr>
        <w:t>, aliquoting</w:t>
      </w:r>
      <w:r w:rsidR="00F9048D" w:rsidRPr="00F9048D">
        <w:rPr>
          <w:rFonts w:ascii="Arial" w:hAnsi="Arial" w:cs="Arial"/>
          <w:color w:val="222222"/>
          <w:sz w:val="22"/>
          <w:szCs w:val="22"/>
          <w:shd w:val="clear" w:color="auto" w:fill="FFFFFF"/>
        </w:rPr>
        <w:t>, and storing</w:t>
      </w:r>
      <w:r w:rsidRPr="00F9048D">
        <w:rPr>
          <w:rFonts w:ascii="Arial" w:hAnsi="Arial" w:cs="Arial"/>
          <w:color w:val="222222"/>
          <w:sz w:val="22"/>
          <w:szCs w:val="22"/>
          <w:shd w:val="clear" w:color="auto" w:fill="FFFFFF"/>
        </w:rPr>
        <w:t xml:space="preserve"> liquid specimens such as CSF or plasma</w:t>
      </w:r>
      <w:r w:rsidRPr="00F9048D">
        <w:rPr>
          <w:rFonts w:ascii="Arial" w:hAnsi="Arial" w:cs="Arial"/>
          <w:color w:val="000000" w:themeColor="text1"/>
          <w:sz w:val="22"/>
          <w:szCs w:val="22"/>
          <w:shd w:val="clear" w:color="auto" w:fill="FFFFFF"/>
        </w:rPr>
        <w:t xml:space="preserve">.  </w:t>
      </w:r>
    </w:p>
    <w:p w14:paraId="04690B22" w14:textId="77777777" w:rsidR="00865D79" w:rsidRDefault="00865D79" w:rsidP="00865D79">
      <w:pPr>
        <w:pStyle w:val="NormalWeb"/>
        <w:spacing w:before="0" w:beforeAutospacing="0" w:after="0" w:afterAutospacing="0"/>
        <w:rPr>
          <w:rFonts w:ascii="Arial" w:hAnsi="Arial" w:cs="Arial"/>
          <w:color w:val="222222"/>
          <w:sz w:val="22"/>
          <w:szCs w:val="22"/>
        </w:rPr>
      </w:pPr>
    </w:p>
    <w:p w14:paraId="21BA6014" w14:textId="77777777" w:rsidR="001B2055" w:rsidRPr="00F9048D" w:rsidRDefault="001B2055" w:rsidP="001B2055">
      <w:pPr>
        <w:pStyle w:val="Heading1"/>
        <w:rPr>
          <w:szCs w:val="22"/>
        </w:rPr>
      </w:pPr>
      <w:bookmarkStart w:id="34" w:name="_Toc3897329"/>
      <w:r w:rsidRPr="00F9048D">
        <w:rPr>
          <w:szCs w:val="22"/>
        </w:rPr>
        <w:t>University of Iowa Microfabrication Facility</w:t>
      </w:r>
      <w:bookmarkEnd w:id="34"/>
    </w:p>
    <w:p w14:paraId="732CFA6C" w14:textId="44102491" w:rsidR="00823485" w:rsidRDefault="003B18EC" w:rsidP="00823485">
      <w:pPr>
        <w:spacing w:after="120"/>
        <w:rPr>
          <w:rStyle w:val="Hyperlink"/>
          <w:rFonts w:ascii="Arial" w:hAnsi="Arial" w:cs="Arial"/>
          <w:i/>
          <w:sz w:val="22"/>
          <w:szCs w:val="22"/>
        </w:rPr>
      </w:pPr>
      <w:hyperlink r:id="rId40" w:history="1">
        <w:r w:rsidR="00823485" w:rsidRPr="009C54AA">
          <w:rPr>
            <w:rStyle w:val="Hyperlink"/>
            <w:rFonts w:ascii="Arial" w:hAnsi="Arial" w:cs="Arial"/>
            <w:i/>
            <w:sz w:val="22"/>
            <w:szCs w:val="22"/>
          </w:rPr>
          <w:t>https://ostc.uiowa.edu/uimf/</w:t>
        </w:r>
      </w:hyperlink>
    </w:p>
    <w:p w14:paraId="7CC8634A" w14:textId="1F8FF500" w:rsidR="001B2055" w:rsidRPr="00F9048D" w:rsidRDefault="001B2055" w:rsidP="001B2055">
      <w:pPr>
        <w:rPr>
          <w:rFonts w:ascii="Arial" w:hAnsi="Arial" w:cs="Arial"/>
          <w:sz w:val="22"/>
          <w:szCs w:val="22"/>
        </w:rPr>
      </w:pPr>
      <w:r w:rsidRPr="00F9048D">
        <w:rPr>
          <w:rFonts w:ascii="Arial" w:hAnsi="Arial" w:cs="Arial"/>
          <w:sz w:val="22"/>
          <w:szCs w:val="22"/>
        </w:rPr>
        <w:t xml:space="preserve">The University of Iowa Microfabrication Facility (UIMF) is an interdisciplinary central research facility that provides access to state-of-the-art equipment in the areas of micro- and </w:t>
      </w:r>
      <w:proofErr w:type="spellStart"/>
      <w:r w:rsidRPr="00F9048D">
        <w:rPr>
          <w:rFonts w:ascii="Arial" w:hAnsi="Arial" w:cs="Arial"/>
          <w:sz w:val="22"/>
          <w:szCs w:val="22"/>
        </w:rPr>
        <w:t>nano</w:t>
      </w:r>
      <w:proofErr w:type="spellEnd"/>
      <w:r w:rsidRPr="00F9048D">
        <w:rPr>
          <w:rFonts w:ascii="Arial" w:hAnsi="Arial" w:cs="Arial"/>
          <w:sz w:val="22"/>
          <w:szCs w:val="22"/>
        </w:rPr>
        <w:t>-fabrication, metrology, and device characterization, and offers expertise and advanced training courses in the same related areas. The purpose of the UIMF is:</w:t>
      </w:r>
    </w:p>
    <w:p w14:paraId="2E960C4A" w14:textId="77777777" w:rsidR="001B2055" w:rsidRPr="00F9048D" w:rsidRDefault="001B2055" w:rsidP="001B2055">
      <w:pPr>
        <w:pStyle w:val="ListParagraph"/>
        <w:numPr>
          <w:ilvl w:val="0"/>
          <w:numId w:val="10"/>
        </w:numPr>
        <w:rPr>
          <w:rFonts w:ascii="Arial" w:hAnsi="Arial" w:cs="Arial"/>
          <w:sz w:val="22"/>
          <w:szCs w:val="22"/>
        </w:rPr>
      </w:pPr>
      <w:r w:rsidRPr="00F9048D">
        <w:rPr>
          <w:rFonts w:ascii="Arial" w:hAnsi="Arial" w:cs="Arial"/>
          <w:sz w:val="22"/>
          <w:szCs w:val="22"/>
        </w:rPr>
        <w:t>To provide shared experimental capabilities with advanced equipment, skilled personnel and effective training</w:t>
      </w:r>
    </w:p>
    <w:p w14:paraId="4D6236D8" w14:textId="77777777" w:rsidR="001B2055" w:rsidRPr="00F9048D" w:rsidRDefault="001B2055" w:rsidP="001B2055">
      <w:pPr>
        <w:pStyle w:val="ListParagraph"/>
        <w:numPr>
          <w:ilvl w:val="0"/>
          <w:numId w:val="10"/>
        </w:numPr>
        <w:rPr>
          <w:rFonts w:ascii="Arial" w:hAnsi="Arial" w:cs="Arial"/>
          <w:sz w:val="22"/>
          <w:szCs w:val="22"/>
        </w:rPr>
      </w:pPr>
      <w:r w:rsidRPr="00F9048D">
        <w:rPr>
          <w:rFonts w:ascii="Arial" w:hAnsi="Arial" w:cs="Arial"/>
          <w:sz w:val="22"/>
          <w:szCs w:val="22"/>
        </w:rPr>
        <w:t xml:space="preserve">To train and support graduate and undergraduate research in the applications of micro- and </w:t>
      </w:r>
      <w:proofErr w:type="spellStart"/>
      <w:r w:rsidRPr="00F9048D">
        <w:rPr>
          <w:rFonts w:ascii="Arial" w:hAnsi="Arial" w:cs="Arial"/>
          <w:sz w:val="22"/>
          <w:szCs w:val="22"/>
        </w:rPr>
        <w:t>nano</w:t>
      </w:r>
      <w:proofErr w:type="spellEnd"/>
      <w:r w:rsidRPr="00F9048D">
        <w:rPr>
          <w:rFonts w:ascii="Arial" w:hAnsi="Arial" w:cs="Arial"/>
          <w:sz w:val="22"/>
          <w:szCs w:val="22"/>
        </w:rPr>
        <w:t>-fabrication</w:t>
      </w:r>
    </w:p>
    <w:p w14:paraId="4BDECCA4" w14:textId="77777777" w:rsidR="001B2055" w:rsidRPr="00F9048D" w:rsidRDefault="001B2055" w:rsidP="001B2055">
      <w:pPr>
        <w:pStyle w:val="ListParagraph"/>
        <w:numPr>
          <w:ilvl w:val="0"/>
          <w:numId w:val="10"/>
        </w:numPr>
        <w:rPr>
          <w:rFonts w:ascii="Arial" w:hAnsi="Arial" w:cs="Arial"/>
          <w:sz w:val="22"/>
          <w:szCs w:val="22"/>
        </w:rPr>
      </w:pPr>
      <w:r w:rsidRPr="00F9048D">
        <w:rPr>
          <w:rFonts w:ascii="Arial" w:hAnsi="Arial" w:cs="Arial"/>
          <w:sz w:val="22"/>
          <w:szCs w:val="22"/>
        </w:rPr>
        <w:t xml:space="preserve">To promote and enable high-quality research using a suite of micro- and </w:t>
      </w:r>
      <w:proofErr w:type="spellStart"/>
      <w:r w:rsidRPr="00F9048D">
        <w:rPr>
          <w:rFonts w:ascii="Arial" w:hAnsi="Arial" w:cs="Arial"/>
          <w:sz w:val="22"/>
          <w:szCs w:val="22"/>
        </w:rPr>
        <w:t>nano</w:t>
      </w:r>
      <w:proofErr w:type="spellEnd"/>
      <w:r w:rsidRPr="00F9048D">
        <w:rPr>
          <w:rFonts w:ascii="Arial" w:hAnsi="Arial" w:cs="Arial"/>
          <w:sz w:val="22"/>
          <w:szCs w:val="22"/>
        </w:rPr>
        <w:t>-fabrication tools</w:t>
      </w:r>
    </w:p>
    <w:p w14:paraId="3D5D970E" w14:textId="77777777" w:rsidR="001B2055" w:rsidRPr="00F9048D" w:rsidRDefault="001B2055" w:rsidP="001B2055">
      <w:pPr>
        <w:pStyle w:val="ListParagraph"/>
        <w:numPr>
          <w:ilvl w:val="0"/>
          <w:numId w:val="10"/>
        </w:numPr>
        <w:rPr>
          <w:rFonts w:ascii="Arial" w:hAnsi="Arial" w:cs="Arial"/>
          <w:sz w:val="22"/>
          <w:szCs w:val="22"/>
        </w:rPr>
      </w:pPr>
      <w:r w:rsidRPr="00F9048D">
        <w:rPr>
          <w:rFonts w:ascii="Arial" w:hAnsi="Arial" w:cs="Arial"/>
          <w:sz w:val="22"/>
          <w:szCs w:val="22"/>
        </w:rPr>
        <w:t xml:space="preserve">To advance fundamental and technical knowledge in the area of micro- and </w:t>
      </w:r>
      <w:proofErr w:type="spellStart"/>
      <w:r w:rsidRPr="00F9048D">
        <w:rPr>
          <w:rFonts w:ascii="Arial" w:hAnsi="Arial" w:cs="Arial"/>
          <w:sz w:val="22"/>
          <w:szCs w:val="22"/>
        </w:rPr>
        <w:t>nano</w:t>
      </w:r>
      <w:proofErr w:type="spellEnd"/>
      <w:r w:rsidRPr="00F9048D">
        <w:rPr>
          <w:rFonts w:ascii="Arial" w:hAnsi="Arial" w:cs="Arial"/>
          <w:sz w:val="22"/>
          <w:szCs w:val="22"/>
        </w:rPr>
        <w:t>-fabrication technologies</w:t>
      </w:r>
    </w:p>
    <w:p w14:paraId="4A78C801" w14:textId="77777777" w:rsidR="001B2055" w:rsidRPr="00F9048D" w:rsidRDefault="001B2055" w:rsidP="001B2055">
      <w:pPr>
        <w:pStyle w:val="ListParagraph"/>
        <w:numPr>
          <w:ilvl w:val="0"/>
          <w:numId w:val="10"/>
        </w:numPr>
        <w:rPr>
          <w:rFonts w:ascii="Arial" w:hAnsi="Arial" w:cs="Arial"/>
          <w:sz w:val="22"/>
          <w:szCs w:val="22"/>
        </w:rPr>
      </w:pPr>
      <w:r w:rsidRPr="00F9048D">
        <w:rPr>
          <w:rFonts w:ascii="Arial" w:hAnsi="Arial" w:cs="Arial"/>
          <w:sz w:val="22"/>
          <w:szCs w:val="22"/>
        </w:rPr>
        <w:t xml:space="preserve">To promote multidisciplinary research and training through the use of micro- and </w:t>
      </w:r>
      <w:proofErr w:type="spellStart"/>
      <w:r w:rsidRPr="00F9048D">
        <w:rPr>
          <w:rFonts w:ascii="Arial" w:hAnsi="Arial" w:cs="Arial"/>
          <w:sz w:val="22"/>
          <w:szCs w:val="22"/>
        </w:rPr>
        <w:t>nano</w:t>
      </w:r>
      <w:proofErr w:type="spellEnd"/>
      <w:r w:rsidRPr="00F9048D">
        <w:rPr>
          <w:rFonts w:ascii="Arial" w:hAnsi="Arial" w:cs="Arial"/>
          <w:sz w:val="22"/>
          <w:szCs w:val="22"/>
        </w:rPr>
        <w:t xml:space="preserve">-fabrication tools. </w:t>
      </w:r>
    </w:p>
    <w:p w14:paraId="169DB8FD" w14:textId="77777777" w:rsidR="001B2055" w:rsidRPr="00F9048D" w:rsidRDefault="001B2055" w:rsidP="001B2055">
      <w:pPr>
        <w:pStyle w:val="ListParagraph"/>
        <w:rPr>
          <w:rFonts w:ascii="Arial" w:hAnsi="Arial" w:cs="Arial"/>
          <w:sz w:val="22"/>
          <w:szCs w:val="22"/>
        </w:rPr>
      </w:pPr>
    </w:p>
    <w:p w14:paraId="3BCE8798" w14:textId="77777777" w:rsidR="001B2055" w:rsidRPr="00F9048D" w:rsidRDefault="001B2055" w:rsidP="001B2055">
      <w:pPr>
        <w:rPr>
          <w:rFonts w:ascii="Arial" w:hAnsi="Arial" w:cs="Arial"/>
          <w:sz w:val="22"/>
          <w:szCs w:val="22"/>
        </w:rPr>
      </w:pPr>
      <w:r w:rsidRPr="00F9048D">
        <w:rPr>
          <w:rFonts w:ascii="Arial" w:hAnsi="Arial" w:cs="Arial"/>
          <w:sz w:val="22"/>
          <w:szCs w:val="22"/>
        </w:rPr>
        <w:t xml:space="preserve">Key research areas enabled by the facility include optics, nanotechnology, sensors, micro- and </w:t>
      </w:r>
      <w:proofErr w:type="spellStart"/>
      <w:r w:rsidRPr="00F9048D">
        <w:rPr>
          <w:rFonts w:ascii="Arial" w:hAnsi="Arial" w:cs="Arial"/>
          <w:sz w:val="22"/>
          <w:szCs w:val="22"/>
        </w:rPr>
        <w:t>nano</w:t>
      </w:r>
      <w:proofErr w:type="spellEnd"/>
      <w:r w:rsidRPr="00F9048D">
        <w:rPr>
          <w:rFonts w:ascii="Arial" w:hAnsi="Arial" w:cs="Arial"/>
          <w:sz w:val="22"/>
          <w:szCs w:val="22"/>
        </w:rPr>
        <w:t xml:space="preserve">-electronics, </w:t>
      </w:r>
      <w:proofErr w:type="spellStart"/>
      <w:r w:rsidRPr="00F9048D">
        <w:rPr>
          <w:rFonts w:ascii="Arial" w:hAnsi="Arial" w:cs="Arial"/>
          <w:sz w:val="22"/>
          <w:szCs w:val="22"/>
        </w:rPr>
        <w:t>plasmonics</w:t>
      </w:r>
      <w:proofErr w:type="spellEnd"/>
      <w:r w:rsidRPr="00F9048D">
        <w:rPr>
          <w:rFonts w:ascii="Arial" w:hAnsi="Arial" w:cs="Arial"/>
          <w:sz w:val="22"/>
          <w:szCs w:val="22"/>
        </w:rPr>
        <w:t>, photovoltaics, spintronics, and high-resolution spectroscopy.</w:t>
      </w:r>
    </w:p>
    <w:p w14:paraId="08475E22" w14:textId="77777777" w:rsidR="001B2055" w:rsidRDefault="001B2055" w:rsidP="00865D79">
      <w:pPr>
        <w:pStyle w:val="NormalWeb"/>
        <w:spacing w:before="0" w:beforeAutospacing="0" w:after="0" w:afterAutospacing="0"/>
        <w:rPr>
          <w:rFonts w:ascii="Arial" w:hAnsi="Arial" w:cs="Arial"/>
          <w:color w:val="222222"/>
          <w:sz w:val="22"/>
          <w:szCs w:val="22"/>
        </w:rPr>
      </w:pPr>
    </w:p>
    <w:p w14:paraId="6BD77EB1" w14:textId="77777777" w:rsidR="001B2055" w:rsidRPr="00F9048D" w:rsidRDefault="001B2055" w:rsidP="001B2055">
      <w:pPr>
        <w:pStyle w:val="Heading1"/>
        <w:rPr>
          <w:szCs w:val="22"/>
          <w:lang w:val="nl-NL"/>
        </w:rPr>
      </w:pPr>
      <w:bookmarkStart w:id="35" w:name="_Toc3897330"/>
      <w:r w:rsidRPr="00F9048D">
        <w:rPr>
          <w:szCs w:val="22"/>
          <w:lang w:val="nl-NL"/>
        </w:rPr>
        <w:t>UI Pharmaceuticals</w:t>
      </w:r>
      <w:bookmarkEnd w:id="35"/>
    </w:p>
    <w:p w14:paraId="45244589" w14:textId="77777777" w:rsidR="001B2055" w:rsidRPr="00F9048D" w:rsidRDefault="003B18EC" w:rsidP="001B2055">
      <w:pPr>
        <w:pStyle w:val="NormalWeb"/>
        <w:spacing w:before="0" w:beforeAutospacing="0" w:after="120" w:afterAutospacing="0"/>
        <w:rPr>
          <w:rFonts w:ascii="Arial" w:hAnsi="Arial" w:cs="Arial"/>
          <w:i/>
          <w:color w:val="0432FF"/>
          <w:sz w:val="22"/>
          <w:szCs w:val="22"/>
          <w:lang w:val="nl-NL"/>
        </w:rPr>
      </w:pPr>
      <w:hyperlink r:id="rId41" w:history="1">
        <w:r w:rsidR="001B2055" w:rsidRPr="00F9048D">
          <w:rPr>
            <w:rStyle w:val="Hyperlink"/>
            <w:rFonts w:ascii="Arial" w:hAnsi="Arial" w:cs="Arial"/>
            <w:i/>
            <w:color w:val="0432FF"/>
            <w:sz w:val="22"/>
            <w:szCs w:val="22"/>
            <w:lang w:val="nl-NL"/>
          </w:rPr>
          <w:t>https://uip.pharmacy.uiowa.edu</w:t>
        </w:r>
      </w:hyperlink>
    </w:p>
    <w:p w14:paraId="1B8C6EB7" w14:textId="77777777" w:rsidR="001B2055" w:rsidRPr="00F9048D" w:rsidRDefault="001B2055" w:rsidP="001B2055">
      <w:pPr>
        <w:pStyle w:val="NormalWeb"/>
        <w:spacing w:before="0" w:beforeAutospacing="0" w:after="120" w:afterAutospacing="0"/>
        <w:rPr>
          <w:rFonts w:ascii="Arial" w:hAnsi="Arial" w:cs="Arial"/>
          <w:color w:val="000000" w:themeColor="text1"/>
          <w:sz w:val="22"/>
          <w:szCs w:val="22"/>
        </w:rPr>
      </w:pPr>
      <w:r w:rsidRPr="00F9048D">
        <w:rPr>
          <w:rFonts w:ascii="Arial" w:hAnsi="Arial" w:cs="Arial"/>
          <w:color w:val="000000" w:themeColor="text1"/>
          <w:sz w:val="22"/>
          <w:szCs w:val="22"/>
        </w:rPr>
        <w:t>University of Iowa Pharmaceuticals (UIP) provides contract pharmaceutical services including pharmaceutical development, manufacturing, and testing. UIP can support the manufacturing and testing of both clinical and commercial finished products. UIP is a Food and Drug Administration-registered pharmaceutical manufacturing facility, providing expert pharmaceutical development services to clients around the world. Contract pharmaceutical services include:</w:t>
      </w:r>
    </w:p>
    <w:p w14:paraId="75802311"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xml:space="preserve"> •  </w:t>
      </w:r>
      <w:proofErr w:type="spellStart"/>
      <w:r w:rsidRPr="00F9048D">
        <w:rPr>
          <w:rFonts w:ascii="Arial" w:hAnsi="Arial" w:cs="Arial"/>
          <w:color w:val="000000" w:themeColor="text1"/>
          <w:sz w:val="22"/>
          <w:szCs w:val="22"/>
        </w:rPr>
        <w:t>Preformulation</w:t>
      </w:r>
      <w:proofErr w:type="spellEnd"/>
      <w:r w:rsidRPr="00F9048D">
        <w:rPr>
          <w:rFonts w:ascii="Arial" w:hAnsi="Arial" w:cs="Arial"/>
          <w:color w:val="000000" w:themeColor="text1"/>
          <w:sz w:val="22"/>
          <w:szCs w:val="22"/>
        </w:rPr>
        <w:t xml:space="preserve"> studies</w:t>
      </w:r>
    </w:p>
    <w:p w14:paraId="4FCE330B"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  Formulation development (including lyophilization cycle development)</w:t>
      </w:r>
    </w:p>
    <w:p w14:paraId="34890E2E"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  Clinical supply manufacturing and testing</w:t>
      </w:r>
    </w:p>
    <w:p w14:paraId="08F1C4BE"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  Small scale commercial manufacturing and testing</w:t>
      </w:r>
    </w:p>
    <w:p w14:paraId="3E15722F"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  Analytical method development and validation</w:t>
      </w:r>
    </w:p>
    <w:p w14:paraId="57CA41A6"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  Routine quality control analysis</w:t>
      </w:r>
    </w:p>
    <w:p w14:paraId="05456F93" w14:textId="77777777" w:rsidR="001B2055" w:rsidRPr="00F9048D" w:rsidRDefault="001B2055" w:rsidP="001B2055">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  Stability studies</w:t>
      </w:r>
    </w:p>
    <w:p w14:paraId="53D60DF4" w14:textId="77777777" w:rsidR="001B2055" w:rsidRPr="00F9048D" w:rsidRDefault="001B2055" w:rsidP="001B2055">
      <w:pPr>
        <w:pStyle w:val="NormalWeb"/>
        <w:spacing w:before="0" w:beforeAutospacing="0" w:after="120" w:afterAutospacing="0"/>
        <w:rPr>
          <w:rFonts w:ascii="Arial" w:hAnsi="Arial" w:cs="Arial"/>
          <w:color w:val="000000" w:themeColor="text1"/>
          <w:sz w:val="22"/>
          <w:szCs w:val="22"/>
        </w:rPr>
      </w:pPr>
      <w:r w:rsidRPr="00F9048D">
        <w:rPr>
          <w:rFonts w:ascii="Arial" w:hAnsi="Arial" w:cs="Arial"/>
          <w:color w:val="000000" w:themeColor="text1"/>
          <w:sz w:val="22"/>
          <w:szCs w:val="22"/>
        </w:rPr>
        <w:t> •  Active pharmaceutical ingredient (API) and excipient release testing</w:t>
      </w:r>
    </w:p>
    <w:p w14:paraId="34F2F01B" w14:textId="5F49F96C" w:rsidR="001B2055" w:rsidRPr="001B2055" w:rsidRDefault="001B2055" w:rsidP="00865D79">
      <w:pPr>
        <w:pStyle w:val="NormalWeb"/>
        <w:spacing w:before="0" w:beforeAutospacing="0" w:after="0" w:afterAutospacing="0"/>
        <w:rPr>
          <w:rFonts w:ascii="Arial" w:hAnsi="Arial" w:cs="Arial"/>
          <w:color w:val="000000" w:themeColor="text1"/>
          <w:sz w:val="22"/>
          <w:szCs w:val="22"/>
        </w:rPr>
      </w:pPr>
      <w:r w:rsidRPr="00F9048D">
        <w:rPr>
          <w:rFonts w:ascii="Arial" w:hAnsi="Arial" w:cs="Arial"/>
          <w:color w:val="000000" w:themeColor="text1"/>
          <w:sz w:val="22"/>
          <w:szCs w:val="22"/>
        </w:rPr>
        <w:t xml:space="preserve">UIP is able to handle controlled substances schedules I - V and most potent and/or cytotoxic substances. UIP is able to manufacture most dosage forms including sterile solutions and </w:t>
      </w:r>
      <w:r w:rsidRPr="00F9048D">
        <w:rPr>
          <w:rFonts w:ascii="Arial" w:hAnsi="Arial" w:cs="Arial"/>
          <w:color w:val="000000" w:themeColor="text1"/>
          <w:sz w:val="22"/>
          <w:szCs w:val="22"/>
        </w:rPr>
        <w:lastRenderedPageBreak/>
        <w:t>lyophilized powders; tablets; capsules; and non-sterile semisolids and liquids. It is the largest and longest running facility of its kind offering this breadth of service in the United States, and has been providing contract pharmaceutical services in compliance with current Good Manufacturing Practices (GMP) for almost 45 years.</w:t>
      </w:r>
    </w:p>
    <w:p w14:paraId="5A5AE386" w14:textId="77777777" w:rsidR="001B2055" w:rsidRPr="00F9048D" w:rsidRDefault="001B2055" w:rsidP="00865D79">
      <w:pPr>
        <w:pStyle w:val="NormalWeb"/>
        <w:spacing w:before="0" w:beforeAutospacing="0" w:after="0" w:afterAutospacing="0"/>
        <w:rPr>
          <w:rFonts w:ascii="Arial" w:hAnsi="Arial" w:cs="Arial"/>
          <w:color w:val="222222"/>
          <w:sz w:val="22"/>
          <w:szCs w:val="22"/>
        </w:rPr>
      </w:pPr>
    </w:p>
    <w:p w14:paraId="0CC66AC3" w14:textId="32FA7403" w:rsidR="00865D79" w:rsidRPr="00F9048D" w:rsidRDefault="00865D79" w:rsidP="002315FC">
      <w:pPr>
        <w:pStyle w:val="Heading1"/>
        <w:rPr>
          <w:szCs w:val="22"/>
        </w:rPr>
      </w:pPr>
      <w:bookmarkStart w:id="36" w:name="_Toc3897331"/>
      <w:r w:rsidRPr="00F9048D">
        <w:rPr>
          <w:szCs w:val="22"/>
        </w:rPr>
        <w:t>Viral Vector Core</w:t>
      </w:r>
      <w:bookmarkEnd w:id="36"/>
    </w:p>
    <w:p w14:paraId="47870BB3" w14:textId="77777777" w:rsidR="00124BDE" w:rsidRPr="00F9048D" w:rsidRDefault="003B18EC" w:rsidP="00124BDE">
      <w:pPr>
        <w:pStyle w:val="NormalWeb"/>
        <w:spacing w:before="0" w:beforeAutospacing="0" w:after="120" w:afterAutospacing="0"/>
        <w:rPr>
          <w:rFonts w:ascii="Arial" w:hAnsi="Arial" w:cs="Arial"/>
          <w:i/>
          <w:color w:val="222222"/>
          <w:sz w:val="22"/>
          <w:szCs w:val="22"/>
        </w:rPr>
      </w:pPr>
      <w:hyperlink r:id="rId42" w:history="1">
        <w:r w:rsidR="00865D79" w:rsidRPr="00F9048D">
          <w:rPr>
            <w:rStyle w:val="Hyperlink"/>
            <w:rFonts w:ascii="Arial" w:hAnsi="Arial" w:cs="Arial"/>
            <w:i/>
            <w:sz w:val="22"/>
            <w:szCs w:val="22"/>
          </w:rPr>
          <w:t>https://medicine.uiowa.edu/vectorcore/</w:t>
        </w:r>
      </w:hyperlink>
    </w:p>
    <w:p w14:paraId="2100EC7E" w14:textId="3E929F17" w:rsidR="00124BDE" w:rsidRPr="00865D79" w:rsidRDefault="00E468E5" w:rsidP="00865D79">
      <w:pPr>
        <w:pStyle w:val="NormalWeb"/>
        <w:spacing w:before="0" w:beforeAutospacing="0" w:after="0" w:afterAutospacing="0"/>
        <w:rPr>
          <w:rFonts w:ascii="Arial" w:hAnsi="Arial" w:cs="Arial"/>
          <w:color w:val="222222"/>
          <w:sz w:val="22"/>
          <w:szCs w:val="22"/>
        </w:rPr>
      </w:pPr>
      <w:r w:rsidRPr="00F9048D">
        <w:rPr>
          <w:rFonts w:ascii="Arial" w:hAnsi="Arial" w:cs="Arial"/>
          <w:color w:val="222222"/>
          <w:sz w:val="22"/>
          <w:szCs w:val="22"/>
        </w:rPr>
        <w:t>The</w:t>
      </w:r>
      <w:r w:rsidR="00865D79" w:rsidRPr="00F9048D">
        <w:rPr>
          <w:rFonts w:ascii="Arial" w:hAnsi="Arial" w:cs="Arial"/>
          <w:color w:val="222222"/>
          <w:sz w:val="22"/>
          <w:szCs w:val="22"/>
        </w:rPr>
        <w:t xml:space="preserve"> Viral Vector Core</w:t>
      </w:r>
      <w:r w:rsidR="00163DEC" w:rsidRPr="00F9048D">
        <w:rPr>
          <w:rFonts w:ascii="Arial" w:hAnsi="Arial" w:cs="Arial"/>
          <w:color w:val="222222"/>
          <w:sz w:val="22"/>
          <w:szCs w:val="22"/>
        </w:rPr>
        <w:t xml:space="preserve"> (VVC)</w:t>
      </w:r>
      <w:r w:rsidR="00865D79" w:rsidRPr="00F9048D">
        <w:rPr>
          <w:rFonts w:ascii="Arial" w:hAnsi="Arial" w:cs="Arial"/>
          <w:color w:val="222222"/>
          <w:sz w:val="22"/>
          <w:szCs w:val="22"/>
        </w:rPr>
        <w:t xml:space="preserve"> produce</w:t>
      </w:r>
      <w:r w:rsidRPr="00F9048D">
        <w:rPr>
          <w:rFonts w:ascii="Arial" w:hAnsi="Arial" w:cs="Arial"/>
          <w:color w:val="222222"/>
          <w:sz w:val="22"/>
          <w:szCs w:val="22"/>
        </w:rPr>
        <w:t>s</w:t>
      </w:r>
      <w:r w:rsidR="00865D79" w:rsidRPr="00F9048D">
        <w:rPr>
          <w:rFonts w:ascii="Arial" w:hAnsi="Arial" w:cs="Arial"/>
          <w:color w:val="222222"/>
          <w:sz w:val="22"/>
          <w:szCs w:val="22"/>
        </w:rPr>
        <w:t xml:space="preserve"> and distribute</w:t>
      </w:r>
      <w:r w:rsidRPr="00F9048D">
        <w:rPr>
          <w:rFonts w:ascii="Arial" w:hAnsi="Arial" w:cs="Arial"/>
          <w:color w:val="222222"/>
          <w:sz w:val="22"/>
          <w:szCs w:val="22"/>
        </w:rPr>
        <w:t>s</w:t>
      </w:r>
      <w:r w:rsidR="00865D79" w:rsidRPr="00F9048D">
        <w:rPr>
          <w:rFonts w:ascii="Arial" w:hAnsi="Arial" w:cs="Arial"/>
          <w:color w:val="222222"/>
          <w:sz w:val="22"/>
          <w:szCs w:val="22"/>
        </w:rPr>
        <w:t xml:space="preserve"> viral vectors </w:t>
      </w:r>
      <w:r w:rsidRPr="00F9048D">
        <w:rPr>
          <w:rFonts w:ascii="Arial" w:hAnsi="Arial" w:cs="Arial"/>
          <w:color w:val="222222"/>
          <w:sz w:val="22"/>
          <w:szCs w:val="22"/>
        </w:rPr>
        <w:t>for gene expression</w:t>
      </w:r>
      <w:r w:rsidR="002F31BC" w:rsidRPr="00F9048D">
        <w:rPr>
          <w:rFonts w:ascii="Arial" w:hAnsi="Arial" w:cs="Arial"/>
          <w:color w:val="222222"/>
          <w:sz w:val="22"/>
          <w:szCs w:val="22"/>
        </w:rPr>
        <w:t xml:space="preserve">. </w:t>
      </w:r>
      <w:r w:rsidRPr="00F9048D">
        <w:rPr>
          <w:rFonts w:ascii="Arial" w:hAnsi="Arial" w:cs="Arial"/>
          <w:color w:val="222222"/>
          <w:sz w:val="22"/>
          <w:szCs w:val="22"/>
        </w:rPr>
        <w:t>The VVC provides all services required in the</w:t>
      </w:r>
      <w:r w:rsidR="00865D79" w:rsidRPr="00F9048D">
        <w:rPr>
          <w:rFonts w:ascii="Arial" w:hAnsi="Arial" w:cs="Arial"/>
          <w:color w:val="222222"/>
          <w:sz w:val="22"/>
          <w:szCs w:val="22"/>
        </w:rPr>
        <w:t xml:space="preserve"> design and construction of a wide variety of custom viral vectors. </w:t>
      </w:r>
      <w:r w:rsidR="00C947D7" w:rsidRPr="00F9048D">
        <w:rPr>
          <w:rFonts w:ascii="Arial" w:hAnsi="Arial" w:cs="Arial"/>
          <w:color w:val="222222"/>
          <w:sz w:val="22"/>
          <w:szCs w:val="22"/>
        </w:rPr>
        <w:t xml:space="preserve"> The c</w:t>
      </w:r>
      <w:r w:rsidR="00865D79" w:rsidRPr="00F9048D">
        <w:rPr>
          <w:rFonts w:ascii="Arial" w:hAnsi="Arial" w:cs="Arial"/>
          <w:color w:val="222222"/>
          <w:sz w:val="22"/>
          <w:szCs w:val="22"/>
        </w:rPr>
        <w:t xml:space="preserve">ore </w:t>
      </w:r>
      <w:r w:rsidRPr="00F9048D">
        <w:rPr>
          <w:rFonts w:ascii="Arial" w:hAnsi="Arial" w:cs="Arial"/>
          <w:color w:val="222222"/>
          <w:sz w:val="22"/>
          <w:szCs w:val="22"/>
        </w:rPr>
        <w:t>also maintains</w:t>
      </w:r>
      <w:r w:rsidR="00865D79" w:rsidRPr="00F9048D">
        <w:rPr>
          <w:rFonts w:ascii="Arial" w:hAnsi="Arial" w:cs="Arial"/>
          <w:color w:val="222222"/>
          <w:sz w:val="22"/>
          <w:szCs w:val="22"/>
        </w:rPr>
        <w:t xml:space="preserve"> a large catalog of “off the shelf” vectors </w:t>
      </w:r>
      <w:r w:rsidRPr="00F9048D">
        <w:rPr>
          <w:rFonts w:ascii="Arial" w:hAnsi="Arial" w:cs="Arial"/>
          <w:color w:val="222222"/>
          <w:sz w:val="22"/>
          <w:szCs w:val="22"/>
        </w:rPr>
        <w:t>for expression of common markers (e</w:t>
      </w:r>
      <w:r w:rsidR="00F9048D" w:rsidRPr="00F9048D">
        <w:rPr>
          <w:rFonts w:ascii="Arial" w:hAnsi="Arial" w:cs="Arial"/>
          <w:color w:val="222222"/>
          <w:sz w:val="22"/>
          <w:szCs w:val="22"/>
        </w:rPr>
        <w:t>.</w:t>
      </w:r>
      <w:r w:rsidRPr="00F9048D">
        <w:rPr>
          <w:rFonts w:ascii="Arial" w:hAnsi="Arial" w:cs="Arial"/>
          <w:color w:val="222222"/>
          <w:sz w:val="22"/>
          <w:szCs w:val="22"/>
        </w:rPr>
        <w:t>g</w:t>
      </w:r>
      <w:r w:rsidR="00F9048D" w:rsidRPr="00F9048D">
        <w:rPr>
          <w:rFonts w:ascii="Arial" w:hAnsi="Arial" w:cs="Arial"/>
          <w:color w:val="222222"/>
          <w:sz w:val="22"/>
          <w:szCs w:val="22"/>
        </w:rPr>
        <w:t>.,</w:t>
      </w:r>
      <w:r w:rsidRPr="00F9048D">
        <w:rPr>
          <w:rFonts w:ascii="Arial" w:hAnsi="Arial" w:cs="Arial"/>
          <w:color w:val="222222"/>
          <w:sz w:val="22"/>
          <w:szCs w:val="22"/>
        </w:rPr>
        <w:t xml:space="preserve"> </w:t>
      </w:r>
      <w:proofErr w:type="spellStart"/>
      <w:r w:rsidRPr="00F9048D">
        <w:rPr>
          <w:rFonts w:ascii="Arial" w:hAnsi="Arial" w:cs="Arial"/>
          <w:color w:val="222222"/>
          <w:sz w:val="22"/>
          <w:szCs w:val="22"/>
        </w:rPr>
        <w:t>Cre</w:t>
      </w:r>
      <w:proofErr w:type="spellEnd"/>
      <w:r w:rsidRPr="00F9048D">
        <w:rPr>
          <w:rFonts w:ascii="Arial" w:hAnsi="Arial" w:cs="Arial"/>
          <w:color w:val="222222"/>
          <w:sz w:val="22"/>
          <w:szCs w:val="22"/>
        </w:rPr>
        <w:t xml:space="preserve">, GFP) </w:t>
      </w:r>
      <w:r w:rsidR="00865D79" w:rsidRPr="00F9048D">
        <w:rPr>
          <w:rFonts w:ascii="Arial" w:hAnsi="Arial" w:cs="Arial"/>
          <w:color w:val="222222"/>
          <w:sz w:val="22"/>
          <w:szCs w:val="22"/>
        </w:rPr>
        <w:t xml:space="preserve">without the need of a material transfer agreement (MTA). </w:t>
      </w:r>
      <w:r w:rsidRPr="00F9048D">
        <w:rPr>
          <w:rFonts w:ascii="Arial" w:hAnsi="Arial" w:cs="Arial"/>
          <w:color w:val="222222"/>
          <w:sz w:val="22"/>
          <w:szCs w:val="22"/>
        </w:rPr>
        <w:t xml:space="preserve">The VVC works with Adenovirus, Adeno-associated virus, Helper-dependent Adenovirus, </w:t>
      </w:r>
      <w:proofErr w:type="spellStart"/>
      <w:r w:rsidRPr="00F9048D">
        <w:rPr>
          <w:rFonts w:ascii="Arial" w:hAnsi="Arial" w:cs="Arial"/>
          <w:color w:val="222222"/>
          <w:sz w:val="22"/>
          <w:szCs w:val="22"/>
        </w:rPr>
        <w:t>lenti</w:t>
      </w:r>
      <w:proofErr w:type="spellEnd"/>
      <w:r w:rsidRPr="00F9048D">
        <w:rPr>
          <w:rFonts w:ascii="Arial" w:hAnsi="Arial" w:cs="Arial"/>
          <w:color w:val="222222"/>
          <w:sz w:val="22"/>
          <w:szCs w:val="22"/>
        </w:rPr>
        <w:t xml:space="preserve">-virus, Vaccinia virus, </w:t>
      </w:r>
      <w:proofErr w:type="spellStart"/>
      <w:r w:rsidRPr="00F9048D">
        <w:rPr>
          <w:rFonts w:ascii="Arial" w:hAnsi="Arial" w:cs="Arial"/>
          <w:color w:val="222222"/>
          <w:sz w:val="22"/>
          <w:szCs w:val="22"/>
        </w:rPr>
        <w:t>Baculovirus</w:t>
      </w:r>
      <w:proofErr w:type="spellEnd"/>
      <w:r w:rsidRPr="00F9048D">
        <w:rPr>
          <w:rFonts w:ascii="Arial" w:hAnsi="Arial" w:cs="Arial"/>
          <w:color w:val="222222"/>
          <w:sz w:val="22"/>
          <w:szCs w:val="22"/>
        </w:rPr>
        <w:t xml:space="preserve">, and </w:t>
      </w:r>
      <w:r w:rsidR="00163DEC" w:rsidRPr="00F9048D">
        <w:rPr>
          <w:rFonts w:ascii="Arial" w:hAnsi="Arial" w:cs="Arial"/>
          <w:color w:val="222222"/>
          <w:sz w:val="22"/>
          <w:szCs w:val="22"/>
        </w:rPr>
        <w:t xml:space="preserve">others. </w:t>
      </w:r>
    </w:p>
    <w:sectPr w:rsidR="00124BDE" w:rsidRPr="00865D79" w:rsidSect="00634925">
      <w:footerReference w:type="even" r:id="rId43"/>
      <w:footerReference w:type="default" r:id="rI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AFE71" w14:textId="77777777" w:rsidR="00C444EB" w:rsidRDefault="00C444EB" w:rsidP="00202E30">
      <w:r>
        <w:separator/>
      </w:r>
    </w:p>
  </w:endnote>
  <w:endnote w:type="continuationSeparator" w:id="0">
    <w:p w14:paraId="11CD0F66" w14:textId="77777777" w:rsidR="00C444EB" w:rsidRDefault="00C444EB" w:rsidP="002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6135833"/>
      <w:docPartObj>
        <w:docPartGallery w:val="Page Numbers (Bottom of Page)"/>
        <w:docPartUnique/>
      </w:docPartObj>
    </w:sdtPr>
    <w:sdtEndPr>
      <w:rPr>
        <w:rStyle w:val="PageNumber"/>
      </w:rPr>
    </w:sdtEndPr>
    <w:sdtContent>
      <w:p w14:paraId="05F0F188" w14:textId="3A452CC6" w:rsidR="00F24CE9" w:rsidRDefault="00F24CE9" w:rsidP="00C127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F4041" w14:textId="77777777" w:rsidR="00F24CE9" w:rsidRDefault="00F24CE9" w:rsidP="00C12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32238524"/>
      <w:docPartObj>
        <w:docPartGallery w:val="Page Numbers (Bottom of Page)"/>
        <w:docPartUnique/>
      </w:docPartObj>
    </w:sdtPr>
    <w:sdtEndPr>
      <w:rPr>
        <w:rStyle w:val="PageNumber"/>
      </w:rPr>
    </w:sdtEndPr>
    <w:sdtContent>
      <w:p w14:paraId="4D4A70A7" w14:textId="1D2D3594" w:rsidR="00F24CE9" w:rsidRPr="00C127E6" w:rsidRDefault="00F24CE9" w:rsidP="00F24CE9">
        <w:pPr>
          <w:pStyle w:val="Footer"/>
          <w:framePr w:wrap="none" w:vAnchor="text" w:hAnchor="margin" w:xAlign="center" w:y="1"/>
          <w:rPr>
            <w:rStyle w:val="PageNumber"/>
            <w:rFonts w:ascii="Arial" w:hAnsi="Arial" w:cs="Arial"/>
            <w:sz w:val="22"/>
            <w:szCs w:val="22"/>
          </w:rPr>
        </w:pPr>
        <w:r w:rsidRPr="00C127E6">
          <w:rPr>
            <w:rStyle w:val="PageNumber"/>
            <w:rFonts w:ascii="Arial" w:hAnsi="Arial" w:cs="Arial"/>
            <w:sz w:val="22"/>
            <w:szCs w:val="22"/>
          </w:rPr>
          <w:fldChar w:fldCharType="begin"/>
        </w:r>
        <w:r w:rsidRPr="00C127E6">
          <w:rPr>
            <w:rStyle w:val="PageNumber"/>
            <w:rFonts w:ascii="Arial" w:hAnsi="Arial" w:cs="Arial"/>
            <w:sz w:val="22"/>
            <w:szCs w:val="22"/>
          </w:rPr>
          <w:instrText xml:space="preserve"> PAGE </w:instrText>
        </w:r>
        <w:r w:rsidRPr="00C127E6">
          <w:rPr>
            <w:rStyle w:val="PageNumber"/>
            <w:rFonts w:ascii="Arial" w:hAnsi="Arial" w:cs="Arial"/>
            <w:sz w:val="22"/>
            <w:szCs w:val="22"/>
          </w:rPr>
          <w:fldChar w:fldCharType="separate"/>
        </w:r>
        <w:r w:rsidRPr="00C127E6">
          <w:rPr>
            <w:rStyle w:val="PageNumber"/>
            <w:rFonts w:ascii="Arial" w:hAnsi="Arial" w:cs="Arial"/>
            <w:noProof/>
            <w:sz w:val="22"/>
            <w:szCs w:val="22"/>
          </w:rPr>
          <w:t>4</w:t>
        </w:r>
        <w:r w:rsidRPr="00C127E6">
          <w:rPr>
            <w:rStyle w:val="PageNumber"/>
            <w:rFonts w:ascii="Arial" w:hAnsi="Arial" w:cs="Arial"/>
            <w:sz w:val="22"/>
            <w:szCs w:val="22"/>
          </w:rPr>
          <w:fldChar w:fldCharType="end"/>
        </w:r>
      </w:p>
    </w:sdtContent>
  </w:sdt>
  <w:p w14:paraId="0A0BE1EB" w14:textId="064B46DE" w:rsidR="00F24CE9" w:rsidRPr="00C127E6" w:rsidRDefault="00F24CE9" w:rsidP="00C127E6">
    <w:pPr>
      <w:pStyle w:val="Footer"/>
      <w:ind w:right="360"/>
      <w:jc w:val="both"/>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9C03" w14:textId="77777777" w:rsidR="00C444EB" w:rsidRDefault="00C444EB" w:rsidP="00202E30">
      <w:r>
        <w:separator/>
      </w:r>
    </w:p>
  </w:footnote>
  <w:footnote w:type="continuationSeparator" w:id="0">
    <w:p w14:paraId="4B734335" w14:textId="77777777" w:rsidR="00C444EB" w:rsidRDefault="00C444EB" w:rsidP="00202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3A38"/>
    <w:multiLevelType w:val="hybridMultilevel"/>
    <w:tmpl w:val="FE8A80D2"/>
    <w:lvl w:ilvl="0" w:tplc="C24A1F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5317"/>
    <w:multiLevelType w:val="multilevel"/>
    <w:tmpl w:val="A372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D1EB2"/>
    <w:multiLevelType w:val="multilevel"/>
    <w:tmpl w:val="936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31D6B"/>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87443"/>
    <w:multiLevelType w:val="multilevel"/>
    <w:tmpl w:val="26DE7A50"/>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A1624"/>
    <w:multiLevelType w:val="hybridMultilevel"/>
    <w:tmpl w:val="257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B55FD"/>
    <w:multiLevelType w:val="multilevel"/>
    <w:tmpl w:val="20D8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D738D"/>
    <w:multiLevelType w:val="hybridMultilevel"/>
    <w:tmpl w:val="B39E2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794781"/>
    <w:multiLevelType w:val="hybridMultilevel"/>
    <w:tmpl w:val="D1B82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71C13"/>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F23AA"/>
    <w:multiLevelType w:val="hybridMultilevel"/>
    <w:tmpl w:val="5B7886FA"/>
    <w:lvl w:ilvl="0" w:tplc="0409000F">
      <w:start w:val="1"/>
      <w:numFmt w:val="decimal"/>
      <w:lvlText w:val="%1."/>
      <w:lvlJc w:val="left"/>
      <w:pPr>
        <w:tabs>
          <w:tab w:val="num" w:pos="1080"/>
        </w:tabs>
        <w:ind w:left="1080" w:hanging="360"/>
      </w:pPr>
    </w:lvl>
    <w:lvl w:ilvl="1" w:tplc="D9F8A434">
      <w:start w:val="1"/>
      <w:numFmt w:val="upperLetter"/>
      <w:lvlText w:val="%2)"/>
      <w:lvlJc w:val="left"/>
      <w:pPr>
        <w:tabs>
          <w:tab w:val="num" w:pos="1800"/>
        </w:tabs>
        <w:ind w:left="1800" w:hanging="360"/>
      </w:pPr>
      <w:rPr>
        <w:rFonts w:hint="default"/>
        <w:b/>
      </w:rPr>
    </w:lvl>
    <w:lvl w:ilvl="2" w:tplc="B1E4E5B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442358"/>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7D2845"/>
    <w:multiLevelType w:val="hybridMultilevel"/>
    <w:tmpl w:val="23B8B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060CA2"/>
    <w:multiLevelType w:val="hybridMultilevel"/>
    <w:tmpl w:val="4CF6E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40B2C"/>
    <w:multiLevelType w:val="multilevel"/>
    <w:tmpl w:val="07E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42D7E"/>
    <w:multiLevelType w:val="hybridMultilevel"/>
    <w:tmpl w:val="49BC2EE8"/>
    <w:lvl w:ilvl="0" w:tplc="122A46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51908"/>
    <w:multiLevelType w:val="hybridMultilevel"/>
    <w:tmpl w:val="E5C8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07EE1"/>
    <w:multiLevelType w:val="hybridMultilevel"/>
    <w:tmpl w:val="B3F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15A14"/>
    <w:multiLevelType w:val="multilevel"/>
    <w:tmpl w:val="F9BA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8"/>
  </w:num>
  <w:num w:numId="4">
    <w:abstractNumId w:val="1"/>
  </w:num>
  <w:num w:numId="5">
    <w:abstractNumId w:val="6"/>
  </w:num>
  <w:num w:numId="6">
    <w:abstractNumId w:val="11"/>
  </w:num>
  <w:num w:numId="7">
    <w:abstractNumId w:val="3"/>
  </w:num>
  <w:num w:numId="8">
    <w:abstractNumId w:val="9"/>
  </w:num>
  <w:num w:numId="9">
    <w:abstractNumId w:val="14"/>
  </w:num>
  <w:num w:numId="10">
    <w:abstractNumId w:val="15"/>
  </w:num>
  <w:num w:numId="11">
    <w:abstractNumId w:val="17"/>
  </w:num>
  <w:num w:numId="12">
    <w:abstractNumId w:val="0"/>
  </w:num>
  <w:num w:numId="13">
    <w:abstractNumId w:val="2"/>
  </w:num>
  <w:num w:numId="14">
    <w:abstractNumId w:val="13"/>
  </w:num>
  <w:num w:numId="15">
    <w:abstractNumId w:val="5"/>
  </w:num>
  <w:num w:numId="16">
    <w:abstractNumId w:val="7"/>
  </w:num>
  <w:num w:numId="17">
    <w:abstractNumId w:val="10"/>
  </w:num>
  <w:num w:numId="18">
    <w:abstractNumId w:val="12"/>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5D"/>
    <w:rsid w:val="00010020"/>
    <w:rsid w:val="00027B0A"/>
    <w:rsid w:val="00030588"/>
    <w:rsid w:val="00036899"/>
    <w:rsid w:val="000532C2"/>
    <w:rsid w:val="000572C9"/>
    <w:rsid w:val="00060378"/>
    <w:rsid w:val="00066993"/>
    <w:rsid w:val="0007127D"/>
    <w:rsid w:val="00073F2F"/>
    <w:rsid w:val="00082965"/>
    <w:rsid w:val="00083C40"/>
    <w:rsid w:val="000B21EF"/>
    <w:rsid w:val="000B38DE"/>
    <w:rsid w:val="000B5F23"/>
    <w:rsid w:val="000C28B1"/>
    <w:rsid w:val="000D2FCF"/>
    <w:rsid w:val="000F556F"/>
    <w:rsid w:val="00124BDE"/>
    <w:rsid w:val="00150E34"/>
    <w:rsid w:val="00163DEC"/>
    <w:rsid w:val="001729AE"/>
    <w:rsid w:val="001844BC"/>
    <w:rsid w:val="00190664"/>
    <w:rsid w:val="00190823"/>
    <w:rsid w:val="001919E1"/>
    <w:rsid w:val="001970D8"/>
    <w:rsid w:val="001A6CBD"/>
    <w:rsid w:val="001B15F9"/>
    <w:rsid w:val="001B2055"/>
    <w:rsid w:val="001C42D1"/>
    <w:rsid w:val="001C533A"/>
    <w:rsid w:val="001C7B88"/>
    <w:rsid w:val="001D1397"/>
    <w:rsid w:val="001D5A05"/>
    <w:rsid w:val="001E3FE7"/>
    <w:rsid w:val="001E6930"/>
    <w:rsid w:val="001F26E2"/>
    <w:rsid w:val="00202E30"/>
    <w:rsid w:val="002048AB"/>
    <w:rsid w:val="002073B6"/>
    <w:rsid w:val="00210875"/>
    <w:rsid w:val="00214CA3"/>
    <w:rsid w:val="002315FC"/>
    <w:rsid w:val="00242DBD"/>
    <w:rsid w:val="002705B0"/>
    <w:rsid w:val="00271B5B"/>
    <w:rsid w:val="002726A6"/>
    <w:rsid w:val="002759BC"/>
    <w:rsid w:val="0027764C"/>
    <w:rsid w:val="00282C90"/>
    <w:rsid w:val="002A5BBC"/>
    <w:rsid w:val="002B5CA9"/>
    <w:rsid w:val="002C3F47"/>
    <w:rsid w:val="002C5CEC"/>
    <w:rsid w:val="002D7B2B"/>
    <w:rsid w:val="002F31BC"/>
    <w:rsid w:val="00312D13"/>
    <w:rsid w:val="00312F14"/>
    <w:rsid w:val="00313909"/>
    <w:rsid w:val="003217D1"/>
    <w:rsid w:val="00336C00"/>
    <w:rsid w:val="0034098E"/>
    <w:rsid w:val="00340C8C"/>
    <w:rsid w:val="0034163E"/>
    <w:rsid w:val="0034430F"/>
    <w:rsid w:val="00396BDC"/>
    <w:rsid w:val="003A28F0"/>
    <w:rsid w:val="003B18EC"/>
    <w:rsid w:val="003C7864"/>
    <w:rsid w:val="003D1FDE"/>
    <w:rsid w:val="003D3F2B"/>
    <w:rsid w:val="003E0911"/>
    <w:rsid w:val="003F11F6"/>
    <w:rsid w:val="00400BCB"/>
    <w:rsid w:val="00406DC4"/>
    <w:rsid w:val="0041460A"/>
    <w:rsid w:val="004201FC"/>
    <w:rsid w:val="00420E1B"/>
    <w:rsid w:val="00423366"/>
    <w:rsid w:val="00424BC7"/>
    <w:rsid w:val="00432AC3"/>
    <w:rsid w:val="0043748F"/>
    <w:rsid w:val="00471EBF"/>
    <w:rsid w:val="00481B61"/>
    <w:rsid w:val="004865B6"/>
    <w:rsid w:val="004A353C"/>
    <w:rsid w:val="004B2490"/>
    <w:rsid w:val="004B2E13"/>
    <w:rsid w:val="004B40C4"/>
    <w:rsid w:val="004B59DB"/>
    <w:rsid w:val="004C1A35"/>
    <w:rsid w:val="004D3FD4"/>
    <w:rsid w:val="004D7386"/>
    <w:rsid w:val="004E0FB5"/>
    <w:rsid w:val="00510CFA"/>
    <w:rsid w:val="005203BE"/>
    <w:rsid w:val="00547FAD"/>
    <w:rsid w:val="005516FB"/>
    <w:rsid w:val="00553C52"/>
    <w:rsid w:val="00557E03"/>
    <w:rsid w:val="00562EBB"/>
    <w:rsid w:val="005714F5"/>
    <w:rsid w:val="005719B8"/>
    <w:rsid w:val="00573CC0"/>
    <w:rsid w:val="00574E6B"/>
    <w:rsid w:val="00575CAD"/>
    <w:rsid w:val="0058505C"/>
    <w:rsid w:val="00593151"/>
    <w:rsid w:val="005A379C"/>
    <w:rsid w:val="005A5916"/>
    <w:rsid w:val="005B08AA"/>
    <w:rsid w:val="005C27E0"/>
    <w:rsid w:val="005C3843"/>
    <w:rsid w:val="005F7C4E"/>
    <w:rsid w:val="00606815"/>
    <w:rsid w:val="0061412C"/>
    <w:rsid w:val="00625C75"/>
    <w:rsid w:val="00634925"/>
    <w:rsid w:val="00641D44"/>
    <w:rsid w:val="00645BFC"/>
    <w:rsid w:val="00650247"/>
    <w:rsid w:val="00653A2E"/>
    <w:rsid w:val="00654E3F"/>
    <w:rsid w:val="00657BCC"/>
    <w:rsid w:val="00657CD7"/>
    <w:rsid w:val="0066216F"/>
    <w:rsid w:val="00696DC5"/>
    <w:rsid w:val="0069791B"/>
    <w:rsid w:val="006A0FD4"/>
    <w:rsid w:val="006B2DD6"/>
    <w:rsid w:val="006B3E4D"/>
    <w:rsid w:val="006C4DA3"/>
    <w:rsid w:val="006E2530"/>
    <w:rsid w:val="006E71F4"/>
    <w:rsid w:val="007052AE"/>
    <w:rsid w:val="0070648B"/>
    <w:rsid w:val="007250BC"/>
    <w:rsid w:val="00731EC3"/>
    <w:rsid w:val="00760916"/>
    <w:rsid w:val="007629BF"/>
    <w:rsid w:val="007667F6"/>
    <w:rsid w:val="00783B05"/>
    <w:rsid w:val="007A592E"/>
    <w:rsid w:val="007B2E74"/>
    <w:rsid w:val="007B59CF"/>
    <w:rsid w:val="007C3FFB"/>
    <w:rsid w:val="00804C70"/>
    <w:rsid w:val="00810706"/>
    <w:rsid w:val="008107A6"/>
    <w:rsid w:val="00812ED3"/>
    <w:rsid w:val="00823485"/>
    <w:rsid w:val="00826494"/>
    <w:rsid w:val="00827AD5"/>
    <w:rsid w:val="008357F9"/>
    <w:rsid w:val="00835A56"/>
    <w:rsid w:val="00836580"/>
    <w:rsid w:val="0086336C"/>
    <w:rsid w:val="00863428"/>
    <w:rsid w:val="008655B5"/>
    <w:rsid w:val="008658EA"/>
    <w:rsid w:val="00865D79"/>
    <w:rsid w:val="008875E6"/>
    <w:rsid w:val="008B1606"/>
    <w:rsid w:val="008C2416"/>
    <w:rsid w:val="008C6EEC"/>
    <w:rsid w:val="008D4A41"/>
    <w:rsid w:val="008E00AB"/>
    <w:rsid w:val="008E3710"/>
    <w:rsid w:val="008E5628"/>
    <w:rsid w:val="008E6848"/>
    <w:rsid w:val="00902E09"/>
    <w:rsid w:val="00905BC0"/>
    <w:rsid w:val="00925956"/>
    <w:rsid w:val="0093064D"/>
    <w:rsid w:val="00931A7E"/>
    <w:rsid w:val="009343D4"/>
    <w:rsid w:val="00937806"/>
    <w:rsid w:val="0096078F"/>
    <w:rsid w:val="009812C6"/>
    <w:rsid w:val="0098135E"/>
    <w:rsid w:val="00983556"/>
    <w:rsid w:val="00985912"/>
    <w:rsid w:val="00991CA0"/>
    <w:rsid w:val="009A5149"/>
    <w:rsid w:val="009C3D4A"/>
    <w:rsid w:val="009C7582"/>
    <w:rsid w:val="009D2044"/>
    <w:rsid w:val="009F0537"/>
    <w:rsid w:val="009F39D1"/>
    <w:rsid w:val="00A05E5D"/>
    <w:rsid w:val="00A212FA"/>
    <w:rsid w:val="00A434CB"/>
    <w:rsid w:val="00A44462"/>
    <w:rsid w:val="00A511B3"/>
    <w:rsid w:val="00A6052C"/>
    <w:rsid w:val="00A76506"/>
    <w:rsid w:val="00A769B2"/>
    <w:rsid w:val="00A77789"/>
    <w:rsid w:val="00A8449F"/>
    <w:rsid w:val="00A84A31"/>
    <w:rsid w:val="00A859D9"/>
    <w:rsid w:val="00A86AC3"/>
    <w:rsid w:val="00A9700B"/>
    <w:rsid w:val="00AA1311"/>
    <w:rsid w:val="00AA4087"/>
    <w:rsid w:val="00AC2F1F"/>
    <w:rsid w:val="00AF0FEA"/>
    <w:rsid w:val="00AF1EE4"/>
    <w:rsid w:val="00AF6138"/>
    <w:rsid w:val="00AF712D"/>
    <w:rsid w:val="00B01851"/>
    <w:rsid w:val="00B05A94"/>
    <w:rsid w:val="00B102B4"/>
    <w:rsid w:val="00B140DC"/>
    <w:rsid w:val="00B214CC"/>
    <w:rsid w:val="00B27052"/>
    <w:rsid w:val="00B334BE"/>
    <w:rsid w:val="00B35089"/>
    <w:rsid w:val="00B4310A"/>
    <w:rsid w:val="00B71FE0"/>
    <w:rsid w:val="00BA38B0"/>
    <w:rsid w:val="00BA5561"/>
    <w:rsid w:val="00BB2D58"/>
    <w:rsid w:val="00BB4902"/>
    <w:rsid w:val="00BB73B2"/>
    <w:rsid w:val="00BC3591"/>
    <w:rsid w:val="00BD2AB5"/>
    <w:rsid w:val="00BD3DE9"/>
    <w:rsid w:val="00BE0986"/>
    <w:rsid w:val="00C04CFC"/>
    <w:rsid w:val="00C07B2F"/>
    <w:rsid w:val="00C127E6"/>
    <w:rsid w:val="00C31A16"/>
    <w:rsid w:val="00C43200"/>
    <w:rsid w:val="00C444EB"/>
    <w:rsid w:val="00C65FEE"/>
    <w:rsid w:val="00C84E17"/>
    <w:rsid w:val="00C86B51"/>
    <w:rsid w:val="00C87BF6"/>
    <w:rsid w:val="00C916F0"/>
    <w:rsid w:val="00C934D6"/>
    <w:rsid w:val="00C947D7"/>
    <w:rsid w:val="00CA1DC2"/>
    <w:rsid w:val="00CB7A93"/>
    <w:rsid w:val="00CD47E0"/>
    <w:rsid w:val="00CD6E88"/>
    <w:rsid w:val="00CE3A56"/>
    <w:rsid w:val="00CE6430"/>
    <w:rsid w:val="00CF4B77"/>
    <w:rsid w:val="00CF5CA8"/>
    <w:rsid w:val="00CF5F7B"/>
    <w:rsid w:val="00D035FC"/>
    <w:rsid w:val="00D13BA4"/>
    <w:rsid w:val="00D1486C"/>
    <w:rsid w:val="00D22607"/>
    <w:rsid w:val="00D537C1"/>
    <w:rsid w:val="00D549B7"/>
    <w:rsid w:val="00D67E57"/>
    <w:rsid w:val="00D80EE5"/>
    <w:rsid w:val="00D9200E"/>
    <w:rsid w:val="00DA2D07"/>
    <w:rsid w:val="00DA4D2A"/>
    <w:rsid w:val="00DA782A"/>
    <w:rsid w:val="00DB2241"/>
    <w:rsid w:val="00DB282B"/>
    <w:rsid w:val="00DB7E0D"/>
    <w:rsid w:val="00DC1276"/>
    <w:rsid w:val="00DC4419"/>
    <w:rsid w:val="00DC7B17"/>
    <w:rsid w:val="00DE4080"/>
    <w:rsid w:val="00DF14F7"/>
    <w:rsid w:val="00DF7F96"/>
    <w:rsid w:val="00E04141"/>
    <w:rsid w:val="00E13D5E"/>
    <w:rsid w:val="00E41193"/>
    <w:rsid w:val="00E468E5"/>
    <w:rsid w:val="00E50B03"/>
    <w:rsid w:val="00E52C11"/>
    <w:rsid w:val="00E9141D"/>
    <w:rsid w:val="00EA1103"/>
    <w:rsid w:val="00EA2DDB"/>
    <w:rsid w:val="00EA6BAE"/>
    <w:rsid w:val="00EB4DB9"/>
    <w:rsid w:val="00EB7F5D"/>
    <w:rsid w:val="00EC3498"/>
    <w:rsid w:val="00EC46CE"/>
    <w:rsid w:val="00EF2485"/>
    <w:rsid w:val="00EF3192"/>
    <w:rsid w:val="00EF4605"/>
    <w:rsid w:val="00F0768B"/>
    <w:rsid w:val="00F13C02"/>
    <w:rsid w:val="00F219D5"/>
    <w:rsid w:val="00F24CE9"/>
    <w:rsid w:val="00F62E03"/>
    <w:rsid w:val="00F71091"/>
    <w:rsid w:val="00F76397"/>
    <w:rsid w:val="00F8512A"/>
    <w:rsid w:val="00F9048D"/>
    <w:rsid w:val="00F90D4F"/>
    <w:rsid w:val="00FC4375"/>
    <w:rsid w:val="00FC4E37"/>
    <w:rsid w:val="00FC7DF8"/>
    <w:rsid w:val="00FD1E40"/>
    <w:rsid w:val="00FD32C9"/>
    <w:rsid w:val="00FE5446"/>
    <w:rsid w:val="00FF1D06"/>
    <w:rsid w:val="00FF5A19"/>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39DE"/>
  <w14:defaultImageDpi w14:val="32767"/>
  <w15:chartTrackingRefBased/>
  <w15:docId w15:val="{375BC421-9BEB-DF43-B4A2-197D1A2E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103"/>
    <w:pPr>
      <w:keepNext/>
      <w:keepLines/>
      <w:outlineLvl w:val="0"/>
    </w:pPr>
    <w:rPr>
      <w:rFonts w:ascii="Arial" w:eastAsiaTheme="majorEastAsia" w:hAnsi="Arial" w:cstheme="majorBidi"/>
      <w:b/>
      <w:color w:val="000000" w:themeColor="text1"/>
      <w:sz w:val="22"/>
      <w:szCs w:val="32"/>
    </w:rPr>
  </w:style>
  <w:style w:type="paragraph" w:styleId="Heading2">
    <w:name w:val="heading 2"/>
    <w:basedOn w:val="Normal"/>
    <w:next w:val="Normal"/>
    <w:link w:val="Heading2Char"/>
    <w:uiPriority w:val="9"/>
    <w:unhideWhenUsed/>
    <w:qFormat/>
    <w:rsid w:val="00575CAD"/>
    <w:pPr>
      <w:keepNext/>
      <w:keepLines/>
      <w:outlineLvl w:val="1"/>
    </w:pPr>
    <w:rPr>
      <w:rFonts w:ascii="Arial" w:eastAsiaTheme="majorEastAsia" w:hAnsi="Arial" w:cstheme="majorBidi"/>
      <w:b/>
      <w:color w:val="000000" w:themeColor="text1"/>
      <w:sz w:val="22"/>
      <w:szCs w:val="26"/>
    </w:rPr>
  </w:style>
  <w:style w:type="paragraph" w:styleId="Heading3">
    <w:name w:val="heading 3"/>
    <w:basedOn w:val="Normal"/>
    <w:next w:val="Normal"/>
    <w:link w:val="Heading3Char"/>
    <w:uiPriority w:val="9"/>
    <w:unhideWhenUsed/>
    <w:qFormat/>
    <w:rsid w:val="00242D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242DB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0D2FCF"/>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1A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77789"/>
    <w:pPr>
      <w:ind w:left="720"/>
      <w:contextualSpacing/>
    </w:pPr>
  </w:style>
  <w:style w:type="character" w:styleId="Strong">
    <w:name w:val="Strong"/>
    <w:basedOn w:val="DefaultParagraphFont"/>
    <w:uiPriority w:val="22"/>
    <w:qFormat/>
    <w:rsid w:val="000D2FCF"/>
    <w:rPr>
      <w:b/>
      <w:bCs/>
    </w:rPr>
  </w:style>
  <w:style w:type="character" w:customStyle="1" w:styleId="apple-converted-space">
    <w:name w:val="apple-converted-space"/>
    <w:basedOn w:val="DefaultParagraphFont"/>
    <w:rsid w:val="000D2FCF"/>
  </w:style>
  <w:style w:type="character" w:styleId="Hyperlink">
    <w:name w:val="Hyperlink"/>
    <w:basedOn w:val="DefaultParagraphFont"/>
    <w:uiPriority w:val="99"/>
    <w:unhideWhenUsed/>
    <w:rsid w:val="000D2FCF"/>
    <w:rPr>
      <w:color w:val="0000FF"/>
      <w:u w:val="single"/>
    </w:rPr>
  </w:style>
  <w:style w:type="character" w:customStyle="1" w:styleId="element-invisible">
    <w:name w:val="element-invisible"/>
    <w:basedOn w:val="DefaultParagraphFont"/>
    <w:rsid w:val="000D2FCF"/>
  </w:style>
  <w:style w:type="character" w:customStyle="1" w:styleId="UnresolvedMention1">
    <w:name w:val="Unresolved Mention1"/>
    <w:basedOn w:val="DefaultParagraphFont"/>
    <w:uiPriority w:val="99"/>
    <w:rsid w:val="000D2FCF"/>
    <w:rPr>
      <w:color w:val="808080"/>
      <w:shd w:val="clear" w:color="auto" w:fill="E6E6E6"/>
    </w:rPr>
  </w:style>
  <w:style w:type="character" w:customStyle="1" w:styleId="Heading6Char">
    <w:name w:val="Heading 6 Char"/>
    <w:basedOn w:val="DefaultParagraphFont"/>
    <w:link w:val="Heading6"/>
    <w:rsid w:val="000D2FCF"/>
    <w:rPr>
      <w:rFonts w:ascii="Times New Roman" w:eastAsia="Times New Roman" w:hAnsi="Times New Roman" w:cs="Times New Roman"/>
      <w:b/>
      <w:bCs/>
      <w:sz w:val="22"/>
      <w:szCs w:val="22"/>
    </w:rPr>
  </w:style>
  <w:style w:type="character" w:customStyle="1" w:styleId="spelle">
    <w:name w:val="spelle"/>
    <w:basedOn w:val="DefaultParagraphFont"/>
    <w:rsid w:val="000D2FCF"/>
  </w:style>
  <w:style w:type="character" w:customStyle="1" w:styleId="Heading2Char">
    <w:name w:val="Heading 2 Char"/>
    <w:basedOn w:val="DefaultParagraphFont"/>
    <w:link w:val="Heading2"/>
    <w:uiPriority w:val="9"/>
    <w:rsid w:val="00575CAD"/>
    <w:rPr>
      <w:rFonts w:ascii="Arial" w:eastAsiaTheme="majorEastAsia" w:hAnsi="Arial" w:cstheme="majorBidi"/>
      <w:b/>
      <w:color w:val="000000" w:themeColor="text1"/>
      <w:sz w:val="22"/>
      <w:szCs w:val="26"/>
    </w:rPr>
  </w:style>
  <w:style w:type="character" w:customStyle="1" w:styleId="Heading3Char">
    <w:name w:val="Heading 3 Char"/>
    <w:basedOn w:val="DefaultParagraphFont"/>
    <w:link w:val="Heading3"/>
    <w:uiPriority w:val="9"/>
    <w:rsid w:val="00242DB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42DBD"/>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423366"/>
    <w:rPr>
      <w:color w:val="954F72" w:themeColor="followedHyperlink"/>
      <w:u w:val="single"/>
    </w:rPr>
  </w:style>
  <w:style w:type="character" w:customStyle="1" w:styleId="body12">
    <w:name w:val="body12"/>
    <w:basedOn w:val="DefaultParagraphFont"/>
    <w:rsid w:val="00C65FEE"/>
  </w:style>
  <w:style w:type="character" w:styleId="Emphasis">
    <w:name w:val="Emphasis"/>
    <w:basedOn w:val="DefaultParagraphFont"/>
    <w:uiPriority w:val="20"/>
    <w:qFormat/>
    <w:rsid w:val="00D549B7"/>
    <w:rPr>
      <w:i/>
      <w:iCs/>
    </w:rPr>
  </w:style>
  <w:style w:type="character" w:styleId="CommentReference">
    <w:name w:val="annotation reference"/>
    <w:basedOn w:val="DefaultParagraphFont"/>
    <w:uiPriority w:val="99"/>
    <w:semiHidden/>
    <w:unhideWhenUsed/>
    <w:rsid w:val="00657CD7"/>
    <w:rPr>
      <w:sz w:val="16"/>
      <w:szCs w:val="16"/>
    </w:rPr>
  </w:style>
  <w:style w:type="paragraph" w:styleId="CommentText">
    <w:name w:val="annotation text"/>
    <w:basedOn w:val="Normal"/>
    <w:link w:val="CommentTextChar"/>
    <w:uiPriority w:val="99"/>
    <w:semiHidden/>
    <w:unhideWhenUsed/>
    <w:rsid w:val="00657CD7"/>
    <w:rPr>
      <w:sz w:val="20"/>
      <w:szCs w:val="20"/>
    </w:rPr>
  </w:style>
  <w:style w:type="character" w:customStyle="1" w:styleId="CommentTextChar">
    <w:name w:val="Comment Text Char"/>
    <w:basedOn w:val="DefaultParagraphFont"/>
    <w:link w:val="CommentText"/>
    <w:uiPriority w:val="99"/>
    <w:semiHidden/>
    <w:rsid w:val="00657CD7"/>
    <w:rPr>
      <w:sz w:val="20"/>
      <w:szCs w:val="20"/>
    </w:rPr>
  </w:style>
  <w:style w:type="paragraph" w:styleId="CommentSubject">
    <w:name w:val="annotation subject"/>
    <w:basedOn w:val="CommentText"/>
    <w:next w:val="CommentText"/>
    <w:link w:val="CommentSubjectChar"/>
    <w:uiPriority w:val="99"/>
    <w:semiHidden/>
    <w:unhideWhenUsed/>
    <w:rsid w:val="00657CD7"/>
    <w:rPr>
      <w:b/>
      <w:bCs/>
    </w:rPr>
  </w:style>
  <w:style w:type="character" w:customStyle="1" w:styleId="CommentSubjectChar">
    <w:name w:val="Comment Subject Char"/>
    <w:basedOn w:val="CommentTextChar"/>
    <w:link w:val="CommentSubject"/>
    <w:uiPriority w:val="99"/>
    <w:semiHidden/>
    <w:rsid w:val="00657CD7"/>
    <w:rPr>
      <w:b/>
      <w:bCs/>
      <w:sz w:val="20"/>
      <w:szCs w:val="20"/>
    </w:rPr>
  </w:style>
  <w:style w:type="paragraph" w:styleId="BalloonText">
    <w:name w:val="Balloon Text"/>
    <w:basedOn w:val="Normal"/>
    <w:link w:val="BalloonTextChar"/>
    <w:uiPriority w:val="99"/>
    <w:semiHidden/>
    <w:unhideWhenUsed/>
    <w:rsid w:val="00657C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7CD7"/>
    <w:rPr>
      <w:rFonts w:ascii="Times New Roman" w:hAnsi="Times New Roman" w:cs="Times New Roman"/>
      <w:sz w:val="18"/>
      <w:szCs w:val="18"/>
    </w:rPr>
  </w:style>
  <w:style w:type="table" w:styleId="TableGrid">
    <w:name w:val="Table Grid"/>
    <w:basedOn w:val="TableNormal"/>
    <w:uiPriority w:val="39"/>
    <w:rsid w:val="00F1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F13C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EA1103"/>
    <w:rPr>
      <w:rFonts w:ascii="Arial" w:eastAsiaTheme="majorEastAsia" w:hAnsi="Arial" w:cstheme="majorBidi"/>
      <w:b/>
      <w:color w:val="000000" w:themeColor="text1"/>
      <w:sz w:val="22"/>
      <w:szCs w:val="32"/>
    </w:rPr>
  </w:style>
  <w:style w:type="paragraph" w:styleId="Revision">
    <w:name w:val="Revision"/>
    <w:hidden/>
    <w:uiPriority w:val="99"/>
    <w:semiHidden/>
    <w:rsid w:val="00030588"/>
  </w:style>
  <w:style w:type="character" w:customStyle="1" w:styleId="il">
    <w:name w:val="il"/>
    <w:basedOn w:val="DefaultParagraphFont"/>
    <w:rsid w:val="00EF4605"/>
  </w:style>
  <w:style w:type="character" w:styleId="UnresolvedMention">
    <w:name w:val="Unresolved Mention"/>
    <w:basedOn w:val="DefaultParagraphFont"/>
    <w:uiPriority w:val="99"/>
    <w:rsid w:val="00083C40"/>
    <w:rPr>
      <w:color w:val="605E5C"/>
      <w:shd w:val="clear" w:color="auto" w:fill="E1DFDD"/>
    </w:rPr>
  </w:style>
  <w:style w:type="paragraph" w:styleId="Footer">
    <w:name w:val="footer"/>
    <w:basedOn w:val="Normal"/>
    <w:link w:val="FooterChar"/>
    <w:uiPriority w:val="99"/>
    <w:unhideWhenUsed/>
    <w:rsid w:val="00202E30"/>
    <w:pPr>
      <w:tabs>
        <w:tab w:val="center" w:pos="4680"/>
        <w:tab w:val="right" w:pos="9360"/>
      </w:tabs>
    </w:pPr>
  </w:style>
  <w:style w:type="character" w:customStyle="1" w:styleId="FooterChar">
    <w:name w:val="Footer Char"/>
    <w:basedOn w:val="DefaultParagraphFont"/>
    <w:link w:val="Footer"/>
    <w:uiPriority w:val="99"/>
    <w:rsid w:val="00202E30"/>
  </w:style>
  <w:style w:type="character" w:styleId="PageNumber">
    <w:name w:val="page number"/>
    <w:basedOn w:val="DefaultParagraphFont"/>
    <w:uiPriority w:val="99"/>
    <w:semiHidden/>
    <w:unhideWhenUsed/>
    <w:rsid w:val="00202E30"/>
  </w:style>
  <w:style w:type="paragraph" w:styleId="Header">
    <w:name w:val="header"/>
    <w:basedOn w:val="Normal"/>
    <w:link w:val="HeaderChar"/>
    <w:uiPriority w:val="99"/>
    <w:unhideWhenUsed/>
    <w:rsid w:val="00202E30"/>
    <w:pPr>
      <w:tabs>
        <w:tab w:val="center" w:pos="4680"/>
        <w:tab w:val="right" w:pos="9360"/>
      </w:tabs>
    </w:pPr>
  </w:style>
  <w:style w:type="character" w:customStyle="1" w:styleId="HeaderChar">
    <w:name w:val="Header Char"/>
    <w:basedOn w:val="DefaultParagraphFont"/>
    <w:link w:val="Header"/>
    <w:uiPriority w:val="99"/>
    <w:rsid w:val="00202E30"/>
  </w:style>
  <w:style w:type="paragraph" w:styleId="TOCHeading">
    <w:name w:val="TOC Heading"/>
    <w:basedOn w:val="Heading1"/>
    <w:next w:val="Normal"/>
    <w:uiPriority w:val="39"/>
    <w:unhideWhenUsed/>
    <w:qFormat/>
    <w:rsid w:val="00CE3A56"/>
    <w:pPr>
      <w:spacing w:before="480" w:line="276" w:lineRule="auto"/>
      <w:outlineLvl w:val="9"/>
    </w:pPr>
    <w:rPr>
      <w:b w:val="0"/>
      <w:bCs/>
      <w:sz w:val="28"/>
      <w:szCs w:val="28"/>
    </w:rPr>
  </w:style>
  <w:style w:type="paragraph" w:styleId="TOC1">
    <w:name w:val="toc 1"/>
    <w:basedOn w:val="Normal"/>
    <w:next w:val="Normal"/>
    <w:autoRedefine/>
    <w:uiPriority w:val="39"/>
    <w:unhideWhenUsed/>
    <w:rsid w:val="00CE3A56"/>
    <w:pPr>
      <w:spacing w:before="120"/>
    </w:pPr>
    <w:rPr>
      <w:rFonts w:cstheme="minorHAnsi"/>
      <w:b/>
      <w:bCs/>
      <w:i/>
      <w:iCs/>
    </w:rPr>
  </w:style>
  <w:style w:type="paragraph" w:styleId="TOC2">
    <w:name w:val="toc 2"/>
    <w:basedOn w:val="Normal"/>
    <w:next w:val="Normal"/>
    <w:autoRedefine/>
    <w:uiPriority w:val="39"/>
    <w:unhideWhenUsed/>
    <w:rsid w:val="00CE3A5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CE3A56"/>
    <w:pPr>
      <w:ind w:left="480"/>
    </w:pPr>
    <w:rPr>
      <w:rFonts w:cstheme="minorHAnsi"/>
      <w:sz w:val="20"/>
      <w:szCs w:val="20"/>
    </w:rPr>
  </w:style>
  <w:style w:type="paragraph" w:styleId="TOC4">
    <w:name w:val="toc 4"/>
    <w:basedOn w:val="Normal"/>
    <w:next w:val="Normal"/>
    <w:autoRedefine/>
    <w:uiPriority w:val="39"/>
    <w:semiHidden/>
    <w:unhideWhenUsed/>
    <w:rsid w:val="00CE3A56"/>
    <w:pPr>
      <w:ind w:left="720"/>
    </w:pPr>
    <w:rPr>
      <w:rFonts w:cstheme="minorHAnsi"/>
      <w:sz w:val="20"/>
      <w:szCs w:val="20"/>
    </w:rPr>
  </w:style>
  <w:style w:type="paragraph" w:styleId="TOC5">
    <w:name w:val="toc 5"/>
    <w:basedOn w:val="Normal"/>
    <w:next w:val="Normal"/>
    <w:autoRedefine/>
    <w:uiPriority w:val="39"/>
    <w:semiHidden/>
    <w:unhideWhenUsed/>
    <w:rsid w:val="00CE3A56"/>
    <w:pPr>
      <w:ind w:left="960"/>
    </w:pPr>
    <w:rPr>
      <w:rFonts w:cstheme="minorHAnsi"/>
      <w:sz w:val="20"/>
      <w:szCs w:val="20"/>
    </w:rPr>
  </w:style>
  <w:style w:type="paragraph" w:styleId="TOC6">
    <w:name w:val="toc 6"/>
    <w:basedOn w:val="Normal"/>
    <w:next w:val="Normal"/>
    <w:autoRedefine/>
    <w:uiPriority w:val="39"/>
    <w:semiHidden/>
    <w:unhideWhenUsed/>
    <w:rsid w:val="00CE3A56"/>
    <w:pPr>
      <w:ind w:left="1200"/>
    </w:pPr>
    <w:rPr>
      <w:rFonts w:cstheme="minorHAnsi"/>
      <w:sz w:val="20"/>
      <w:szCs w:val="20"/>
    </w:rPr>
  </w:style>
  <w:style w:type="paragraph" w:styleId="TOC7">
    <w:name w:val="toc 7"/>
    <w:basedOn w:val="Normal"/>
    <w:next w:val="Normal"/>
    <w:autoRedefine/>
    <w:uiPriority w:val="39"/>
    <w:semiHidden/>
    <w:unhideWhenUsed/>
    <w:rsid w:val="00CE3A56"/>
    <w:pPr>
      <w:ind w:left="1440"/>
    </w:pPr>
    <w:rPr>
      <w:rFonts w:cstheme="minorHAnsi"/>
      <w:sz w:val="20"/>
      <w:szCs w:val="20"/>
    </w:rPr>
  </w:style>
  <w:style w:type="paragraph" w:styleId="TOC8">
    <w:name w:val="toc 8"/>
    <w:basedOn w:val="Normal"/>
    <w:next w:val="Normal"/>
    <w:autoRedefine/>
    <w:uiPriority w:val="39"/>
    <w:semiHidden/>
    <w:unhideWhenUsed/>
    <w:rsid w:val="00CE3A56"/>
    <w:pPr>
      <w:ind w:left="1680"/>
    </w:pPr>
    <w:rPr>
      <w:rFonts w:cstheme="minorHAnsi"/>
      <w:sz w:val="20"/>
      <w:szCs w:val="20"/>
    </w:rPr>
  </w:style>
  <w:style w:type="paragraph" w:styleId="TOC9">
    <w:name w:val="toc 9"/>
    <w:basedOn w:val="Normal"/>
    <w:next w:val="Normal"/>
    <w:autoRedefine/>
    <w:uiPriority w:val="39"/>
    <w:semiHidden/>
    <w:unhideWhenUsed/>
    <w:rsid w:val="00CE3A56"/>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747">
      <w:bodyDiv w:val="1"/>
      <w:marLeft w:val="0"/>
      <w:marRight w:val="0"/>
      <w:marTop w:val="0"/>
      <w:marBottom w:val="0"/>
      <w:divBdr>
        <w:top w:val="none" w:sz="0" w:space="0" w:color="auto"/>
        <w:left w:val="none" w:sz="0" w:space="0" w:color="auto"/>
        <w:bottom w:val="none" w:sz="0" w:space="0" w:color="auto"/>
        <w:right w:val="none" w:sz="0" w:space="0" w:color="auto"/>
      </w:divBdr>
    </w:div>
    <w:div w:id="27924585">
      <w:bodyDiv w:val="1"/>
      <w:marLeft w:val="0"/>
      <w:marRight w:val="0"/>
      <w:marTop w:val="0"/>
      <w:marBottom w:val="0"/>
      <w:divBdr>
        <w:top w:val="none" w:sz="0" w:space="0" w:color="auto"/>
        <w:left w:val="none" w:sz="0" w:space="0" w:color="auto"/>
        <w:bottom w:val="none" w:sz="0" w:space="0" w:color="auto"/>
        <w:right w:val="none" w:sz="0" w:space="0" w:color="auto"/>
      </w:divBdr>
    </w:div>
    <w:div w:id="34282562">
      <w:bodyDiv w:val="1"/>
      <w:marLeft w:val="0"/>
      <w:marRight w:val="0"/>
      <w:marTop w:val="0"/>
      <w:marBottom w:val="0"/>
      <w:divBdr>
        <w:top w:val="none" w:sz="0" w:space="0" w:color="auto"/>
        <w:left w:val="none" w:sz="0" w:space="0" w:color="auto"/>
        <w:bottom w:val="none" w:sz="0" w:space="0" w:color="auto"/>
        <w:right w:val="none" w:sz="0" w:space="0" w:color="auto"/>
      </w:divBdr>
    </w:div>
    <w:div w:id="109323556">
      <w:bodyDiv w:val="1"/>
      <w:marLeft w:val="0"/>
      <w:marRight w:val="0"/>
      <w:marTop w:val="0"/>
      <w:marBottom w:val="0"/>
      <w:divBdr>
        <w:top w:val="none" w:sz="0" w:space="0" w:color="auto"/>
        <w:left w:val="none" w:sz="0" w:space="0" w:color="auto"/>
        <w:bottom w:val="none" w:sz="0" w:space="0" w:color="auto"/>
        <w:right w:val="none" w:sz="0" w:space="0" w:color="auto"/>
      </w:divBdr>
    </w:div>
    <w:div w:id="131138312">
      <w:bodyDiv w:val="1"/>
      <w:marLeft w:val="0"/>
      <w:marRight w:val="0"/>
      <w:marTop w:val="0"/>
      <w:marBottom w:val="0"/>
      <w:divBdr>
        <w:top w:val="none" w:sz="0" w:space="0" w:color="auto"/>
        <w:left w:val="none" w:sz="0" w:space="0" w:color="auto"/>
        <w:bottom w:val="none" w:sz="0" w:space="0" w:color="auto"/>
        <w:right w:val="none" w:sz="0" w:space="0" w:color="auto"/>
      </w:divBdr>
    </w:div>
    <w:div w:id="197591590">
      <w:bodyDiv w:val="1"/>
      <w:marLeft w:val="0"/>
      <w:marRight w:val="0"/>
      <w:marTop w:val="0"/>
      <w:marBottom w:val="0"/>
      <w:divBdr>
        <w:top w:val="none" w:sz="0" w:space="0" w:color="auto"/>
        <w:left w:val="none" w:sz="0" w:space="0" w:color="auto"/>
        <w:bottom w:val="none" w:sz="0" w:space="0" w:color="auto"/>
        <w:right w:val="none" w:sz="0" w:space="0" w:color="auto"/>
      </w:divBdr>
    </w:div>
    <w:div w:id="204609588">
      <w:bodyDiv w:val="1"/>
      <w:marLeft w:val="0"/>
      <w:marRight w:val="0"/>
      <w:marTop w:val="0"/>
      <w:marBottom w:val="0"/>
      <w:divBdr>
        <w:top w:val="none" w:sz="0" w:space="0" w:color="auto"/>
        <w:left w:val="none" w:sz="0" w:space="0" w:color="auto"/>
        <w:bottom w:val="none" w:sz="0" w:space="0" w:color="auto"/>
        <w:right w:val="none" w:sz="0" w:space="0" w:color="auto"/>
      </w:divBdr>
      <w:divsChild>
        <w:div w:id="1073046151">
          <w:marLeft w:val="0"/>
          <w:marRight w:val="0"/>
          <w:marTop w:val="0"/>
          <w:marBottom w:val="0"/>
          <w:divBdr>
            <w:top w:val="none" w:sz="0" w:space="0" w:color="auto"/>
            <w:left w:val="none" w:sz="0" w:space="0" w:color="auto"/>
            <w:bottom w:val="none" w:sz="0" w:space="0" w:color="auto"/>
            <w:right w:val="none" w:sz="0" w:space="0" w:color="auto"/>
          </w:divBdr>
          <w:divsChild>
            <w:div w:id="177236340">
              <w:marLeft w:val="0"/>
              <w:marRight w:val="0"/>
              <w:marTop w:val="0"/>
              <w:marBottom w:val="0"/>
              <w:divBdr>
                <w:top w:val="none" w:sz="0" w:space="0" w:color="auto"/>
                <w:left w:val="none" w:sz="0" w:space="0" w:color="auto"/>
                <w:bottom w:val="none" w:sz="0" w:space="0" w:color="auto"/>
                <w:right w:val="none" w:sz="0" w:space="0" w:color="auto"/>
              </w:divBdr>
              <w:divsChild>
                <w:div w:id="334697913">
                  <w:marLeft w:val="0"/>
                  <w:marRight w:val="0"/>
                  <w:marTop w:val="0"/>
                  <w:marBottom w:val="0"/>
                  <w:divBdr>
                    <w:top w:val="none" w:sz="0" w:space="0" w:color="auto"/>
                    <w:left w:val="none" w:sz="0" w:space="0" w:color="auto"/>
                    <w:bottom w:val="none" w:sz="0" w:space="0" w:color="auto"/>
                    <w:right w:val="none" w:sz="0" w:space="0" w:color="auto"/>
                  </w:divBdr>
                  <w:divsChild>
                    <w:div w:id="972172073">
                      <w:marLeft w:val="0"/>
                      <w:marRight w:val="0"/>
                      <w:marTop w:val="0"/>
                      <w:marBottom w:val="0"/>
                      <w:divBdr>
                        <w:top w:val="none" w:sz="0" w:space="0" w:color="auto"/>
                        <w:left w:val="none" w:sz="0" w:space="0" w:color="auto"/>
                        <w:bottom w:val="none" w:sz="0" w:space="0" w:color="auto"/>
                        <w:right w:val="none" w:sz="0" w:space="0" w:color="auto"/>
                      </w:divBdr>
                    </w:div>
                    <w:div w:id="1641419013">
                      <w:marLeft w:val="0"/>
                      <w:marRight w:val="0"/>
                      <w:marTop w:val="0"/>
                      <w:marBottom w:val="0"/>
                      <w:divBdr>
                        <w:top w:val="none" w:sz="0" w:space="0" w:color="auto"/>
                        <w:left w:val="none" w:sz="0" w:space="0" w:color="auto"/>
                        <w:bottom w:val="none" w:sz="0" w:space="0" w:color="auto"/>
                        <w:right w:val="none" w:sz="0" w:space="0" w:color="auto"/>
                      </w:divBdr>
                    </w:div>
                    <w:div w:id="2109814785">
                      <w:marLeft w:val="0"/>
                      <w:marRight w:val="0"/>
                      <w:marTop w:val="0"/>
                      <w:marBottom w:val="0"/>
                      <w:divBdr>
                        <w:top w:val="none" w:sz="0" w:space="0" w:color="auto"/>
                        <w:left w:val="none" w:sz="0" w:space="0" w:color="auto"/>
                        <w:bottom w:val="none" w:sz="0" w:space="0" w:color="auto"/>
                        <w:right w:val="none" w:sz="0" w:space="0" w:color="auto"/>
                      </w:divBdr>
                    </w:div>
                  </w:divsChild>
                </w:div>
                <w:div w:id="1866602161">
                  <w:marLeft w:val="0"/>
                  <w:marRight w:val="0"/>
                  <w:marTop w:val="0"/>
                  <w:marBottom w:val="0"/>
                  <w:divBdr>
                    <w:top w:val="none" w:sz="0" w:space="0" w:color="auto"/>
                    <w:left w:val="none" w:sz="0" w:space="0" w:color="auto"/>
                    <w:bottom w:val="none" w:sz="0" w:space="0" w:color="auto"/>
                    <w:right w:val="none" w:sz="0" w:space="0" w:color="auto"/>
                  </w:divBdr>
                  <w:divsChild>
                    <w:div w:id="19143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0317">
      <w:bodyDiv w:val="1"/>
      <w:marLeft w:val="0"/>
      <w:marRight w:val="0"/>
      <w:marTop w:val="0"/>
      <w:marBottom w:val="0"/>
      <w:divBdr>
        <w:top w:val="none" w:sz="0" w:space="0" w:color="auto"/>
        <w:left w:val="none" w:sz="0" w:space="0" w:color="auto"/>
        <w:bottom w:val="none" w:sz="0" w:space="0" w:color="auto"/>
        <w:right w:val="none" w:sz="0" w:space="0" w:color="auto"/>
      </w:divBdr>
    </w:div>
    <w:div w:id="212347430">
      <w:bodyDiv w:val="1"/>
      <w:marLeft w:val="0"/>
      <w:marRight w:val="0"/>
      <w:marTop w:val="0"/>
      <w:marBottom w:val="0"/>
      <w:divBdr>
        <w:top w:val="none" w:sz="0" w:space="0" w:color="auto"/>
        <w:left w:val="none" w:sz="0" w:space="0" w:color="auto"/>
        <w:bottom w:val="none" w:sz="0" w:space="0" w:color="auto"/>
        <w:right w:val="none" w:sz="0" w:space="0" w:color="auto"/>
      </w:divBdr>
    </w:div>
    <w:div w:id="221451421">
      <w:bodyDiv w:val="1"/>
      <w:marLeft w:val="0"/>
      <w:marRight w:val="0"/>
      <w:marTop w:val="0"/>
      <w:marBottom w:val="0"/>
      <w:divBdr>
        <w:top w:val="none" w:sz="0" w:space="0" w:color="auto"/>
        <w:left w:val="none" w:sz="0" w:space="0" w:color="auto"/>
        <w:bottom w:val="none" w:sz="0" w:space="0" w:color="auto"/>
        <w:right w:val="none" w:sz="0" w:space="0" w:color="auto"/>
      </w:divBdr>
      <w:divsChild>
        <w:div w:id="1010597740">
          <w:marLeft w:val="0"/>
          <w:marRight w:val="0"/>
          <w:marTop w:val="0"/>
          <w:marBottom w:val="0"/>
          <w:divBdr>
            <w:top w:val="none" w:sz="0" w:space="0" w:color="auto"/>
            <w:left w:val="none" w:sz="0" w:space="0" w:color="auto"/>
            <w:bottom w:val="none" w:sz="0" w:space="0" w:color="auto"/>
            <w:right w:val="none" w:sz="0" w:space="0" w:color="auto"/>
          </w:divBdr>
          <w:divsChild>
            <w:div w:id="405541877">
              <w:marLeft w:val="0"/>
              <w:marRight w:val="0"/>
              <w:marTop w:val="0"/>
              <w:marBottom w:val="0"/>
              <w:divBdr>
                <w:top w:val="none" w:sz="0" w:space="0" w:color="auto"/>
                <w:left w:val="none" w:sz="0" w:space="0" w:color="auto"/>
                <w:bottom w:val="none" w:sz="0" w:space="0" w:color="auto"/>
                <w:right w:val="none" w:sz="0" w:space="0" w:color="auto"/>
              </w:divBdr>
              <w:divsChild>
                <w:div w:id="1372723990">
                  <w:marLeft w:val="0"/>
                  <w:marRight w:val="0"/>
                  <w:marTop w:val="0"/>
                  <w:marBottom w:val="0"/>
                  <w:divBdr>
                    <w:top w:val="none" w:sz="0" w:space="0" w:color="auto"/>
                    <w:left w:val="none" w:sz="0" w:space="0" w:color="auto"/>
                    <w:bottom w:val="none" w:sz="0" w:space="0" w:color="auto"/>
                    <w:right w:val="none" w:sz="0" w:space="0" w:color="auto"/>
                  </w:divBdr>
                  <w:divsChild>
                    <w:div w:id="8789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26988">
      <w:bodyDiv w:val="1"/>
      <w:marLeft w:val="0"/>
      <w:marRight w:val="0"/>
      <w:marTop w:val="0"/>
      <w:marBottom w:val="0"/>
      <w:divBdr>
        <w:top w:val="none" w:sz="0" w:space="0" w:color="auto"/>
        <w:left w:val="none" w:sz="0" w:space="0" w:color="auto"/>
        <w:bottom w:val="none" w:sz="0" w:space="0" w:color="auto"/>
        <w:right w:val="none" w:sz="0" w:space="0" w:color="auto"/>
      </w:divBdr>
    </w:div>
    <w:div w:id="227738847">
      <w:bodyDiv w:val="1"/>
      <w:marLeft w:val="0"/>
      <w:marRight w:val="0"/>
      <w:marTop w:val="0"/>
      <w:marBottom w:val="0"/>
      <w:divBdr>
        <w:top w:val="none" w:sz="0" w:space="0" w:color="auto"/>
        <w:left w:val="none" w:sz="0" w:space="0" w:color="auto"/>
        <w:bottom w:val="none" w:sz="0" w:space="0" w:color="auto"/>
        <w:right w:val="none" w:sz="0" w:space="0" w:color="auto"/>
      </w:divBdr>
    </w:div>
    <w:div w:id="23193657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53632979">
      <w:bodyDiv w:val="1"/>
      <w:marLeft w:val="0"/>
      <w:marRight w:val="0"/>
      <w:marTop w:val="0"/>
      <w:marBottom w:val="0"/>
      <w:divBdr>
        <w:top w:val="none" w:sz="0" w:space="0" w:color="auto"/>
        <w:left w:val="none" w:sz="0" w:space="0" w:color="auto"/>
        <w:bottom w:val="none" w:sz="0" w:space="0" w:color="auto"/>
        <w:right w:val="none" w:sz="0" w:space="0" w:color="auto"/>
      </w:divBdr>
      <w:divsChild>
        <w:div w:id="780999172">
          <w:marLeft w:val="0"/>
          <w:marRight w:val="0"/>
          <w:marTop w:val="0"/>
          <w:marBottom w:val="0"/>
          <w:divBdr>
            <w:top w:val="none" w:sz="0" w:space="0" w:color="auto"/>
            <w:left w:val="none" w:sz="0" w:space="0" w:color="auto"/>
            <w:bottom w:val="none" w:sz="0" w:space="0" w:color="auto"/>
            <w:right w:val="none" w:sz="0" w:space="0" w:color="auto"/>
          </w:divBdr>
          <w:divsChild>
            <w:div w:id="910651751">
              <w:marLeft w:val="0"/>
              <w:marRight w:val="0"/>
              <w:marTop w:val="0"/>
              <w:marBottom w:val="225"/>
              <w:divBdr>
                <w:top w:val="none" w:sz="0" w:space="0" w:color="auto"/>
                <w:left w:val="none" w:sz="0" w:space="0" w:color="auto"/>
                <w:bottom w:val="none" w:sz="0" w:space="0" w:color="auto"/>
                <w:right w:val="none" w:sz="0" w:space="0" w:color="auto"/>
              </w:divBdr>
              <w:divsChild>
                <w:div w:id="983044562">
                  <w:marLeft w:val="0"/>
                  <w:marRight w:val="0"/>
                  <w:marTop w:val="0"/>
                  <w:marBottom w:val="0"/>
                  <w:divBdr>
                    <w:top w:val="none" w:sz="0" w:space="0" w:color="auto"/>
                    <w:left w:val="none" w:sz="0" w:space="0" w:color="auto"/>
                    <w:bottom w:val="none" w:sz="0" w:space="0" w:color="auto"/>
                    <w:right w:val="none" w:sz="0" w:space="0" w:color="auto"/>
                  </w:divBdr>
                  <w:divsChild>
                    <w:div w:id="574122093">
                      <w:marLeft w:val="0"/>
                      <w:marRight w:val="0"/>
                      <w:marTop w:val="0"/>
                      <w:marBottom w:val="0"/>
                      <w:divBdr>
                        <w:top w:val="none" w:sz="0" w:space="0" w:color="auto"/>
                        <w:left w:val="none" w:sz="0" w:space="0" w:color="auto"/>
                        <w:bottom w:val="none" w:sz="0" w:space="0" w:color="auto"/>
                        <w:right w:val="none" w:sz="0" w:space="0" w:color="auto"/>
                      </w:divBdr>
                      <w:divsChild>
                        <w:div w:id="1481116940">
                          <w:marLeft w:val="0"/>
                          <w:marRight w:val="0"/>
                          <w:marTop w:val="0"/>
                          <w:marBottom w:val="0"/>
                          <w:divBdr>
                            <w:top w:val="none" w:sz="0" w:space="0" w:color="auto"/>
                            <w:left w:val="none" w:sz="0" w:space="0" w:color="auto"/>
                            <w:bottom w:val="none" w:sz="0" w:space="0" w:color="auto"/>
                            <w:right w:val="none" w:sz="0" w:space="0" w:color="auto"/>
                          </w:divBdr>
                          <w:divsChild>
                            <w:div w:id="18048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7600">
          <w:marLeft w:val="0"/>
          <w:marRight w:val="0"/>
          <w:marTop w:val="0"/>
          <w:marBottom w:val="0"/>
          <w:divBdr>
            <w:top w:val="none" w:sz="0" w:space="0" w:color="auto"/>
            <w:left w:val="none" w:sz="0" w:space="0" w:color="auto"/>
            <w:bottom w:val="none" w:sz="0" w:space="0" w:color="auto"/>
            <w:right w:val="none" w:sz="0" w:space="0" w:color="auto"/>
          </w:divBdr>
          <w:divsChild>
            <w:div w:id="2128041733">
              <w:marLeft w:val="0"/>
              <w:marRight w:val="450"/>
              <w:marTop w:val="0"/>
              <w:marBottom w:val="0"/>
              <w:divBdr>
                <w:top w:val="none" w:sz="0" w:space="0" w:color="auto"/>
                <w:left w:val="none" w:sz="0" w:space="0" w:color="auto"/>
                <w:bottom w:val="none" w:sz="0" w:space="0" w:color="auto"/>
                <w:right w:val="none" w:sz="0" w:space="0" w:color="auto"/>
              </w:divBdr>
              <w:divsChild>
                <w:div w:id="1036662928">
                  <w:marLeft w:val="0"/>
                  <w:marRight w:val="0"/>
                  <w:marTop w:val="0"/>
                  <w:marBottom w:val="0"/>
                  <w:divBdr>
                    <w:top w:val="none" w:sz="0" w:space="0" w:color="auto"/>
                    <w:left w:val="none" w:sz="0" w:space="0" w:color="auto"/>
                    <w:bottom w:val="none" w:sz="0" w:space="0" w:color="auto"/>
                    <w:right w:val="none" w:sz="0" w:space="0" w:color="auto"/>
                  </w:divBdr>
                  <w:divsChild>
                    <w:div w:id="310794798">
                      <w:marLeft w:val="0"/>
                      <w:marRight w:val="0"/>
                      <w:marTop w:val="0"/>
                      <w:marBottom w:val="0"/>
                      <w:divBdr>
                        <w:top w:val="none" w:sz="0" w:space="0" w:color="auto"/>
                        <w:left w:val="none" w:sz="0" w:space="0" w:color="auto"/>
                        <w:bottom w:val="none" w:sz="0" w:space="0" w:color="auto"/>
                        <w:right w:val="none" w:sz="0" w:space="0" w:color="auto"/>
                      </w:divBdr>
                      <w:divsChild>
                        <w:div w:id="12153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448335">
      <w:bodyDiv w:val="1"/>
      <w:marLeft w:val="0"/>
      <w:marRight w:val="0"/>
      <w:marTop w:val="0"/>
      <w:marBottom w:val="0"/>
      <w:divBdr>
        <w:top w:val="none" w:sz="0" w:space="0" w:color="auto"/>
        <w:left w:val="none" w:sz="0" w:space="0" w:color="auto"/>
        <w:bottom w:val="none" w:sz="0" w:space="0" w:color="auto"/>
        <w:right w:val="none" w:sz="0" w:space="0" w:color="auto"/>
      </w:divBdr>
    </w:div>
    <w:div w:id="293490897">
      <w:bodyDiv w:val="1"/>
      <w:marLeft w:val="0"/>
      <w:marRight w:val="0"/>
      <w:marTop w:val="0"/>
      <w:marBottom w:val="0"/>
      <w:divBdr>
        <w:top w:val="none" w:sz="0" w:space="0" w:color="auto"/>
        <w:left w:val="none" w:sz="0" w:space="0" w:color="auto"/>
        <w:bottom w:val="none" w:sz="0" w:space="0" w:color="auto"/>
        <w:right w:val="none" w:sz="0" w:space="0" w:color="auto"/>
      </w:divBdr>
      <w:divsChild>
        <w:div w:id="1994481317">
          <w:marLeft w:val="0"/>
          <w:marRight w:val="0"/>
          <w:marTop w:val="0"/>
          <w:marBottom w:val="0"/>
          <w:divBdr>
            <w:top w:val="none" w:sz="0" w:space="0" w:color="auto"/>
            <w:left w:val="none" w:sz="0" w:space="0" w:color="auto"/>
            <w:bottom w:val="none" w:sz="0" w:space="0" w:color="auto"/>
            <w:right w:val="none" w:sz="0" w:space="0" w:color="auto"/>
          </w:divBdr>
          <w:divsChild>
            <w:div w:id="749540133">
              <w:marLeft w:val="0"/>
              <w:marRight w:val="0"/>
              <w:marTop w:val="0"/>
              <w:marBottom w:val="0"/>
              <w:divBdr>
                <w:top w:val="none" w:sz="0" w:space="0" w:color="auto"/>
                <w:left w:val="none" w:sz="0" w:space="0" w:color="auto"/>
                <w:bottom w:val="none" w:sz="0" w:space="0" w:color="auto"/>
                <w:right w:val="none" w:sz="0" w:space="0" w:color="auto"/>
              </w:divBdr>
              <w:divsChild>
                <w:div w:id="372581887">
                  <w:marLeft w:val="0"/>
                  <w:marRight w:val="0"/>
                  <w:marTop w:val="0"/>
                  <w:marBottom w:val="0"/>
                  <w:divBdr>
                    <w:top w:val="none" w:sz="0" w:space="0" w:color="auto"/>
                    <w:left w:val="none" w:sz="0" w:space="0" w:color="auto"/>
                    <w:bottom w:val="none" w:sz="0" w:space="0" w:color="auto"/>
                    <w:right w:val="none" w:sz="0" w:space="0" w:color="auto"/>
                  </w:divBdr>
                  <w:divsChild>
                    <w:div w:id="2307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2227">
      <w:bodyDiv w:val="1"/>
      <w:marLeft w:val="0"/>
      <w:marRight w:val="0"/>
      <w:marTop w:val="0"/>
      <w:marBottom w:val="0"/>
      <w:divBdr>
        <w:top w:val="none" w:sz="0" w:space="0" w:color="auto"/>
        <w:left w:val="none" w:sz="0" w:space="0" w:color="auto"/>
        <w:bottom w:val="none" w:sz="0" w:space="0" w:color="auto"/>
        <w:right w:val="none" w:sz="0" w:space="0" w:color="auto"/>
      </w:divBdr>
    </w:div>
    <w:div w:id="310645550">
      <w:bodyDiv w:val="1"/>
      <w:marLeft w:val="0"/>
      <w:marRight w:val="0"/>
      <w:marTop w:val="0"/>
      <w:marBottom w:val="0"/>
      <w:divBdr>
        <w:top w:val="none" w:sz="0" w:space="0" w:color="auto"/>
        <w:left w:val="none" w:sz="0" w:space="0" w:color="auto"/>
        <w:bottom w:val="none" w:sz="0" w:space="0" w:color="auto"/>
        <w:right w:val="none" w:sz="0" w:space="0" w:color="auto"/>
      </w:divBdr>
    </w:div>
    <w:div w:id="352075039">
      <w:bodyDiv w:val="1"/>
      <w:marLeft w:val="0"/>
      <w:marRight w:val="0"/>
      <w:marTop w:val="0"/>
      <w:marBottom w:val="0"/>
      <w:divBdr>
        <w:top w:val="none" w:sz="0" w:space="0" w:color="auto"/>
        <w:left w:val="none" w:sz="0" w:space="0" w:color="auto"/>
        <w:bottom w:val="none" w:sz="0" w:space="0" w:color="auto"/>
        <w:right w:val="none" w:sz="0" w:space="0" w:color="auto"/>
      </w:divBdr>
      <w:divsChild>
        <w:div w:id="237401056">
          <w:marLeft w:val="0"/>
          <w:marRight w:val="0"/>
          <w:marTop w:val="0"/>
          <w:marBottom w:val="0"/>
          <w:divBdr>
            <w:top w:val="none" w:sz="0" w:space="0" w:color="auto"/>
            <w:left w:val="none" w:sz="0" w:space="0" w:color="auto"/>
            <w:bottom w:val="none" w:sz="0" w:space="0" w:color="auto"/>
            <w:right w:val="none" w:sz="0" w:space="0" w:color="auto"/>
          </w:divBdr>
          <w:divsChild>
            <w:div w:id="394471193">
              <w:marLeft w:val="0"/>
              <w:marRight w:val="0"/>
              <w:marTop w:val="0"/>
              <w:marBottom w:val="0"/>
              <w:divBdr>
                <w:top w:val="none" w:sz="0" w:space="0" w:color="auto"/>
                <w:left w:val="none" w:sz="0" w:space="0" w:color="auto"/>
                <w:bottom w:val="none" w:sz="0" w:space="0" w:color="auto"/>
                <w:right w:val="none" w:sz="0" w:space="0" w:color="auto"/>
              </w:divBdr>
              <w:divsChild>
                <w:div w:id="1020467756">
                  <w:marLeft w:val="0"/>
                  <w:marRight w:val="0"/>
                  <w:marTop w:val="0"/>
                  <w:marBottom w:val="0"/>
                  <w:divBdr>
                    <w:top w:val="none" w:sz="0" w:space="0" w:color="auto"/>
                    <w:left w:val="none" w:sz="0" w:space="0" w:color="auto"/>
                    <w:bottom w:val="none" w:sz="0" w:space="0" w:color="auto"/>
                    <w:right w:val="none" w:sz="0" w:space="0" w:color="auto"/>
                  </w:divBdr>
                  <w:divsChild>
                    <w:div w:id="1544250900">
                      <w:marLeft w:val="0"/>
                      <w:marRight w:val="0"/>
                      <w:marTop w:val="0"/>
                      <w:marBottom w:val="0"/>
                      <w:divBdr>
                        <w:top w:val="none" w:sz="0" w:space="0" w:color="auto"/>
                        <w:left w:val="none" w:sz="0" w:space="0" w:color="auto"/>
                        <w:bottom w:val="none" w:sz="0" w:space="0" w:color="auto"/>
                        <w:right w:val="none" w:sz="0" w:space="0" w:color="auto"/>
                      </w:divBdr>
                    </w:div>
                  </w:divsChild>
                </w:div>
                <w:div w:id="1911963292">
                  <w:marLeft w:val="0"/>
                  <w:marRight w:val="0"/>
                  <w:marTop w:val="0"/>
                  <w:marBottom w:val="0"/>
                  <w:divBdr>
                    <w:top w:val="none" w:sz="0" w:space="0" w:color="auto"/>
                    <w:left w:val="none" w:sz="0" w:space="0" w:color="auto"/>
                    <w:bottom w:val="none" w:sz="0" w:space="0" w:color="auto"/>
                    <w:right w:val="none" w:sz="0" w:space="0" w:color="auto"/>
                  </w:divBdr>
                  <w:divsChild>
                    <w:div w:id="438917312">
                      <w:marLeft w:val="0"/>
                      <w:marRight w:val="0"/>
                      <w:marTop w:val="0"/>
                      <w:marBottom w:val="0"/>
                      <w:divBdr>
                        <w:top w:val="none" w:sz="0" w:space="0" w:color="auto"/>
                        <w:left w:val="none" w:sz="0" w:space="0" w:color="auto"/>
                        <w:bottom w:val="none" w:sz="0" w:space="0" w:color="auto"/>
                        <w:right w:val="none" w:sz="0" w:space="0" w:color="auto"/>
                      </w:divBdr>
                    </w:div>
                    <w:div w:id="925458282">
                      <w:marLeft w:val="0"/>
                      <w:marRight w:val="0"/>
                      <w:marTop w:val="0"/>
                      <w:marBottom w:val="0"/>
                      <w:divBdr>
                        <w:top w:val="none" w:sz="0" w:space="0" w:color="auto"/>
                        <w:left w:val="none" w:sz="0" w:space="0" w:color="auto"/>
                        <w:bottom w:val="none" w:sz="0" w:space="0" w:color="auto"/>
                        <w:right w:val="none" w:sz="0" w:space="0" w:color="auto"/>
                      </w:divBdr>
                    </w:div>
                    <w:div w:id="1029331467">
                      <w:marLeft w:val="0"/>
                      <w:marRight w:val="0"/>
                      <w:marTop w:val="0"/>
                      <w:marBottom w:val="0"/>
                      <w:divBdr>
                        <w:top w:val="none" w:sz="0" w:space="0" w:color="auto"/>
                        <w:left w:val="none" w:sz="0" w:space="0" w:color="auto"/>
                        <w:bottom w:val="none" w:sz="0" w:space="0" w:color="auto"/>
                        <w:right w:val="none" w:sz="0" w:space="0" w:color="auto"/>
                      </w:divBdr>
                    </w:div>
                  </w:divsChild>
                </w:div>
                <w:div w:id="922106331">
                  <w:marLeft w:val="0"/>
                  <w:marRight w:val="0"/>
                  <w:marTop w:val="0"/>
                  <w:marBottom w:val="0"/>
                  <w:divBdr>
                    <w:top w:val="none" w:sz="0" w:space="0" w:color="auto"/>
                    <w:left w:val="none" w:sz="0" w:space="0" w:color="auto"/>
                    <w:bottom w:val="none" w:sz="0" w:space="0" w:color="auto"/>
                    <w:right w:val="none" w:sz="0" w:space="0" w:color="auto"/>
                  </w:divBdr>
                  <w:divsChild>
                    <w:div w:id="264732509">
                      <w:marLeft w:val="0"/>
                      <w:marRight w:val="0"/>
                      <w:marTop w:val="0"/>
                      <w:marBottom w:val="0"/>
                      <w:divBdr>
                        <w:top w:val="none" w:sz="0" w:space="0" w:color="auto"/>
                        <w:left w:val="none" w:sz="0" w:space="0" w:color="auto"/>
                        <w:bottom w:val="none" w:sz="0" w:space="0" w:color="auto"/>
                        <w:right w:val="none" w:sz="0" w:space="0" w:color="auto"/>
                      </w:divBdr>
                    </w:div>
                    <w:div w:id="824396700">
                      <w:marLeft w:val="0"/>
                      <w:marRight w:val="0"/>
                      <w:marTop w:val="0"/>
                      <w:marBottom w:val="0"/>
                      <w:divBdr>
                        <w:top w:val="none" w:sz="0" w:space="0" w:color="auto"/>
                        <w:left w:val="none" w:sz="0" w:space="0" w:color="auto"/>
                        <w:bottom w:val="none" w:sz="0" w:space="0" w:color="auto"/>
                        <w:right w:val="none" w:sz="0" w:space="0" w:color="auto"/>
                      </w:divBdr>
                    </w:div>
                    <w:div w:id="1139300196">
                      <w:marLeft w:val="0"/>
                      <w:marRight w:val="0"/>
                      <w:marTop w:val="0"/>
                      <w:marBottom w:val="0"/>
                      <w:divBdr>
                        <w:top w:val="none" w:sz="0" w:space="0" w:color="auto"/>
                        <w:left w:val="none" w:sz="0" w:space="0" w:color="auto"/>
                        <w:bottom w:val="none" w:sz="0" w:space="0" w:color="auto"/>
                        <w:right w:val="none" w:sz="0" w:space="0" w:color="auto"/>
                      </w:divBdr>
                    </w:div>
                    <w:div w:id="964583332">
                      <w:marLeft w:val="0"/>
                      <w:marRight w:val="0"/>
                      <w:marTop w:val="0"/>
                      <w:marBottom w:val="0"/>
                      <w:divBdr>
                        <w:top w:val="none" w:sz="0" w:space="0" w:color="auto"/>
                        <w:left w:val="none" w:sz="0" w:space="0" w:color="auto"/>
                        <w:bottom w:val="none" w:sz="0" w:space="0" w:color="auto"/>
                        <w:right w:val="none" w:sz="0" w:space="0" w:color="auto"/>
                      </w:divBdr>
                    </w:div>
                  </w:divsChild>
                </w:div>
                <w:div w:id="1314484082">
                  <w:marLeft w:val="0"/>
                  <w:marRight w:val="0"/>
                  <w:marTop w:val="0"/>
                  <w:marBottom w:val="0"/>
                  <w:divBdr>
                    <w:top w:val="none" w:sz="0" w:space="0" w:color="auto"/>
                    <w:left w:val="none" w:sz="0" w:space="0" w:color="auto"/>
                    <w:bottom w:val="none" w:sz="0" w:space="0" w:color="auto"/>
                    <w:right w:val="none" w:sz="0" w:space="0" w:color="auto"/>
                  </w:divBdr>
                  <w:divsChild>
                    <w:div w:id="14226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577">
      <w:bodyDiv w:val="1"/>
      <w:marLeft w:val="0"/>
      <w:marRight w:val="0"/>
      <w:marTop w:val="0"/>
      <w:marBottom w:val="0"/>
      <w:divBdr>
        <w:top w:val="none" w:sz="0" w:space="0" w:color="auto"/>
        <w:left w:val="none" w:sz="0" w:space="0" w:color="auto"/>
        <w:bottom w:val="none" w:sz="0" w:space="0" w:color="auto"/>
        <w:right w:val="none" w:sz="0" w:space="0" w:color="auto"/>
      </w:divBdr>
    </w:div>
    <w:div w:id="401366680">
      <w:bodyDiv w:val="1"/>
      <w:marLeft w:val="0"/>
      <w:marRight w:val="0"/>
      <w:marTop w:val="0"/>
      <w:marBottom w:val="0"/>
      <w:divBdr>
        <w:top w:val="none" w:sz="0" w:space="0" w:color="auto"/>
        <w:left w:val="none" w:sz="0" w:space="0" w:color="auto"/>
        <w:bottom w:val="none" w:sz="0" w:space="0" w:color="auto"/>
        <w:right w:val="none" w:sz="0" w:space="0" w:color="auto"/>
      </w:divBdr>
    </w:div>
    <w:div w:id="442581853">
      <w:bodyDiv w:val="1"/>
      <w:marLeft w:val="0"/>
      <w:marRight w:val="0"/>
      <w:marTop w:val="0"/>
      <w:marBottom w:val="0"/>
      <w:divBdr>
        <w:top w:val="none" w:sz="0" w:space="0" w:color="auto"/>
        <w:left w:val="none" w:sz="0" w:space="0" w:color="auto"/>
        <w:bottom w:val="none" w:sz="0" w:space="0" w:color="auto"/>
        <w:right w:val="none" w:sz="0" w:space="0" w:color="auto"/>
      </w:divBdr>
      <w:divsChild>
        <w:div w:id="1277252618">
          <w:marLeft w:val="0"/>
          <w:marRight w:val="0"/>
          <w:marTop w:val="0"/>
          <w:marBottom w:val="0"/>
          <w:divBdr>
            <w:top w:val="none" w:sz="0" w:space="0" w:color="auto"/>
            <w:left w:val="none" w:sz="0" w:space="0" w:color="auto"/>
            <w:bottom w:val="none" w:sz="0" w:space="0" w:color="auto"/>
            <w:right w:val="none" w:sz="0" w:space="0" w:color="auto"/>
          </w:divBdr>
          <w:divsChild>
            <w:div w:id="2125877929">
              <w:marLeft w:val="0"/>
              <w:marRight w:val="0"/>
              <w:marTop w:val="0"/>
              <w:marBottom w:val="0"/>
              <w:divBdr>
                <w:top w:val="none" w:sz="0" w:space="0" w:color="auto"/>
                <w:left w:val="none" w:sz="0" w:space="0" w:color="auto"/>
                <w:bottom w:val="none" w:sz="0" w:space="0" w:color="auto"/>
                <w:right w:val="none" w:sz="0" w:space="0" w:color="auto"/>
              </w:divBdr>
              <w:divsChild>
                <w:div w:id="1971394261">
                  <w:marLeft w:val="0"/>
                  <w:marRight w:val="0"/>
                  <w:marTop w:val="0"/>
                  <w:marBottom w:val="0"/>
                  <w:divBdr>
                    <w:top w:val="none" w:sz="0" w:space="0" w:color="auto"/>
                    <w:left w:val="none" w:sz="0" w:space="0" w:color="auto"/>
                    <w:bottom w:val="none" w:sz="0" w:space="0" w:color="auto"/>
                    <w:right w:val="none" w:sz="0" w:space="0" w:color="auto"/>
                  </w:divBdr>
                  <w:divsChild>
                    <w:div w:id="738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7104">
      <w:bodyDiv w:val="1"/>
      <w:marLeft w:val="0"/>
      <w:marRight w:val="0"/>
      <w:marTop w:val="0"/>
      <w:marBottom w:val="0"/>
      <w:divBdr>
        <w:top w:val="none" w:sz="0" w:space="0" w:color="auto"/>
        <w:left w:val="none" w:sz="0" w:space="0" w:color="auto"/>
        <w:bottom w:val="none" w:sz="0" w:space="0" w:color="auto"/>
        <w:right w:val="none" w:sz="0" w:space="0" w:color="auto"/>
      </w:divBdr>
    </w:div>
    <w:div w:id="480848513">
      <w:bodyDiv w:val="1"/>
      <w:marLeft w:val="0"/>
      <w:marRight w:val="0"/>
      <w:marTop w:val="0"/>
      <w:marBottom w:val="0"/>
      <w:divBdr>
        <w:top w:val="none" w:sz="0" w:space="0" w:color="auto"/>
        <w:left w:val="none" w:sz="0" w:space="0" w:color="auto"/>
        <w:bottom w:val="none" w:sz="0" w:space="0" w:color="auto"/>
        <w:right w:val="none" w:sz="0" w:space="0" w:color="auto"/>
      </w:divBdr>
    </w:div>
    <w:div w:id="518277766">
      <w:bodyDiv w:val="1"/>
      <w:marLeft w:val="0"/>
      <w:marRight w:val="0"/>
      <w:marTop w:val="0"/>
      <w:marBottom w:val="0"/>
      <w:divBdr>
        <w:top w:val="none" w:sz="0" w:space="0" w:color="auto"/>
        <w:left w:val="none" w:sz="0" w:space="0" w:color="auto"/>
        <w:bottom w:val="none" w:sz="0" w:space="0" w:color="auto"/>
        <w:right w:val="none" w:sz="0" w:space="0" w:color="auto"/>
      </w:divBdr>
    </w:div>
    <w:div w:id="522864671">
      <w:bodyDiv w:val="1"/>
      <w:marLeft w:val="0"/>
      <w:marRight w:val="0"/>
      <w:marTop w:val="0"/>
      <w:marBottom w:val="0"/>
      <w:divBdr>
        <w:top w:val="none" w:sz="0" w:space="0" w:color="auto"/>
        <w:left w:val="none" w:sz="0" w:space="0" w:color="auto"/>
        <w:bottom w:val="none" w:sz="0" w:space="0" w:color="auto"/>
        <w:right w:val="none" w:sz="0" w:space="0" w:color="auto"/>
      </w:divBdr>
    </w:div>
    <w:div w:id="551305028">
      <w:bodyDiv w:val="1"/>
      <w:marLeft w:val="0"/>
      <w:marRight w:val="0"/>
      <w:marTop w:val="0"/>
      <w:marBottom w:val="0"/>
      <w:divBdr>
        <w:top w:val="none" w:sz="0" w:space="0" w:color="auto"/>
        <w:left w:val="none" w:sz="0" w:space="0" w:color="auto"/>
        <w:bottom w:val="none" w:sz="0" w:space="0" w:color="auto"/>
        <w:right w:val="none" w:sz="0" w:space="0" w:color="auto"/>
      </w:divBdr>
    </w:div>
    <w:div w:id="552353854">
      <w:bodyDiv w:val="1"/>
      <w:marLeft w:val="0"/>
      <w:marRight w:val="0"/>
      <w:marTop w:val="0"/>
      <w:marBottom w:val="0"/>
      <w:divBdr>
        <w:top w:val="none" w:sz="0" w:space="0" w:color="auto"/>
        <w:left w:val="none" w:sz="0" w:space="0" w:color="auto"/>
        <w:bottom w:val="none" w:sz="0" w:space="0" w:color="auto"/>
        <w:right w:val="none" w:sz="0" w:space="0" w:color="auto"/>
      </w:divBdr>
    </w:div>
    <w:div w:id="561720589">
      <w:bodyDiv w:val="1"/>
      <w:marLeft w:val="0"/>
      <w:marRight w:val="0"/>
      <w:marTop w:val="0"/>
      <w:marBottom w:val="0"/>
      <w:divBdr>
        <w:top w:val="none" w:sz="0" w:space="0" w:color="auto"/>
        <w:left w:val="none" w:sz="0" w:space="0" w:color="auto"/>
        <w:bottom w:val="none" w:sz="0" w:space="0" w:color="auto"/>
        <w:right w:val="none" w:sz="0" w:space="0" w:color="auto"/>
      </w:divBdr>
    </w:div>
    <w:div w:id="575743301">
      <w:bodyDiv w:val="1"/>
      <w:marLeft w:val="0"/>
      <w:marRight w:val="0"/>
      <w:marTop w:val="0"/>
      <w:marBottom w:val="0"/>
      <w:divBdr>
        <w:top w:val="none" w:sz="0" w:space="0" w:color="auto"/>
        <w:left w:val="none" w:sz="0" w:space="0" w:color="auto"/>
        <w:bottom w:val="none" w:sz="0" w:space="0" w:color="auto"/>
        <w:right w:val="none" w:sz="0" w:space="0" w:color="auto"/>
      </w:divBdr>
    </w:div>
    <w:div w:id="618151327">
      <w:bodyDiv w:val="1"/>
      <w:marLeft w:val="0"/>
      <w:marRight w:val="0"/>
      <w:marTop w:val="0"/>
      <w:marBottom w:val="0"/>
      <w:divBdr>
        <w:top w:val="none" w:sz="0" w:space="0" w:color="auto"/>
        <w:left w:val="none" w:sz="0" w:space="0" w:color="auto"/>
        <w:bottom w:val="none" w:sz="0" w:space="0" w:color="auto"/>
        <w:right w:val="none" w:sz="0" w:space="0" w:color="auto"/>
      </w:divBdr>
      <w:divsChild>
        <w:div w:id="361634135">
          <w:marLeft w:val="0"/>
          <w:marRight w:val="0"/>
          <w:marTop w:val="0"/>
          <w:marBottom w:val="0"/>
          <w:divBdr>
            <w:top w:val="none" w:sz="0" w:space="0" w:color="auto"/>
            <w:left w:val="none" w:sz="0" w:space="0" w:color="auto"/>
            <w:bottom w:val="none" w:sz="0" w:space="0" w:color="auto"/>
            <w:right w:val="none" w:sz="0" w:space="0" w:color="auto"/>
          </w:divBdr>
          <w:divsChild>
            <w:div w:id="1174878513">
              <w:marLeft w:val="0"/>
              <w:marRight w:val="0"/>
              <w:marTop w:val="0"/>
              <w:marBottom w:val="225"/>
              <w:divBdr>
                <w:top w:val="none" w:sz="0" w:space="0" w:color="auto"/>
                <w:left w:val="none" w:sz="0" w:space="0" w:color="auto"/>
                <w:bottom w:val="none" w:sz="0" w:space="0" w:color="auto"/>
                <w:right w:val="none" w:sz="0" w:space="0" w:color="auto"/>
              </w:divBdr>
              <w:divsChild>
                <w:div w:id="1983389269">
                  <w:marLeft w:val="0"/>
                  <w:marRight w:val="0"/>
                  <w:marTop w:val="0"/>
                  <w:marBottom w:val="0"/>
                  <w:divBdr>
                    <w:top w:val="none" w:sz="0" w:space="0" w:color="auto"/>
                    <w:left w:val="none" w:sz="0" w:space="0" w:color="auto"/>
                    <w:bottom w:val="none" w:sz="0" w:space="0" w:color="auto"/>
                    <w:right w:val="none" w:sz="0" w:space="0" w:color="auto"/>
                  </w:divBdr>
                  <w:divsChild>
                    <w:div w:id="737289625">
                      <w:marLeft w:val="0"/>
                      <w:marRight w:val="0"/>
                      <w:marTop w:val="0"/>
                      <w:marBottom w:val="0"/>
                      <w:divBdr>
                        <w:top w:val="none" w:sz="0" w:space="0" w:color="auto"/>
                        <w:left w:val="none" w:sz="0" w:space="0" w:color="auto"/>
                        <w:bottom w:val="none" w:sz="0" w:space="0" w:color="auto"/>
                        <w:right w:val="none" w:sz="0" w:space="0" w:color="auto"/>
                      </w:divBdr>
                      <w:divsChild>
                        <w:div w:id="59598015">
                          <w:marLeft w:val="0"/>
                          <w:marRight w:val="0"/>
                          <w:marTop w:val="0"/>
                          <w:marBottom w:val="0"/>
                          <w:divBdr>
                            <w:top w:val="none" w:sz="0" w:space="0" w:color="auto"/>
                            <w:left w:val="none" w:sz="0" w:space="0" w:color="auto"/>
                            <w:bottom w:val="none" w:sz="0" w:space="0" w:color="auto"/>
                            <w:right w:val="none" w:sz="0" w:space="0" w:color="auto"/>
                          </w:divBdr>
                          <w:divsChild>
                            <w:div w:id="10567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98882">
          <w:marLeft w:val="0"/>
          <w:marRight w:val="0"/>
          <w:marTop w:val="0"/>
          <w:marBottom w:val="0"/>
          <w:divBdr>
            <w:top w:val="none" w:sz="0" w:space="0" w:color="auto"/>
            <w:left w:val="none" w:sz="0" w:space="0" w:color="auto"/>
            <w:bottom w:val="none" w:sz="0" w:space="0" w:color="auto"/>
            <w:right w:val="none" w:sz="0" w:space="0" w:color="auto"/>
          </w:divBdr>
          <w:divsChild>
            <w:div w:id="1983388418">
              <w:marLeft w:val="0"/>
              <w:marRight w:val="450"/>
              <w:marTop w:val="0"/>
              <w:marBottom w:val="0"/>
              <w:divBdr>
                <w:top w:val="none" w:sz="0" w:space="0" w:color="auto"/>
                <w:left w:val="none" w:sz="0" w:space="0" w:color="auto"/>
                <w:bottom w:val="none" w:sz="0" w:space="0" w:color="auto"/>
                <w:right w:val="none" w:sz="0" w:space="0" w:color="auto"/>
              </w:divBdr>
              <w:divsChild>
                <w:div w:id="1283076910">
                  <w:marLeft w:val="0"/>
                  <w:marRight w:val="0"/>
                  <w:marTop w:val="0"/>
                  <w:marBottom w:val="0"/>
                  <w:divBdr>
                    <w:top w:val="none" w:sz="0" w:space="0" w:color="auto"/>
                    <w:left w:val="none" w:sz="0" w:space="0" w:color="auto"/>
                    <w:bottom w:val="none" w:sz="0" w:space="0" w:color="auto"/>
                    <w:right w:val="none" w:sz="0" w:space="0" w:color="auto"/>
                  </w:divBdr>
                  <w:divsChild>
                    <w:div w:id="54283378">
                      <w:marLeft w:val="0"/>
                      <w:marRight w:val="0"/>
                      <w:marTop w:val="0"/>
                      <w:marBottom w:val="0"/>
                      <w:divBdr>
                        <w:top w:val="none" w:sz="0" w:space="0" w:color="auto"/>
                        <w:left w:val="none" w:sz="0" w:space="0" w:color="auto"/>
                        <w:bottom w:val="none" w:sz="0" w:space="0" w:color="auto"/>
                        <w:right w:val="none" w:sz="0" w:space="0" w:color="auto"/>
                      </w:divBdr>
                      <w:divsChild>
                        <w:div w:id="2853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13713">
      <w:bodyDiv w:val="1"/>
      <w:marLeft w:val="0"/>
      <w:marRight w:val="0"/>
      <w:marTop w:val="0"/>
      <w:marBottom w:val="0"/>
      <w:divBdr>
        <w:top w:val="none" w:sz="0" w:space="0" w:color="auto"/>
        <w:left w:val="none" w:sz="0" w:space="0" w:color="auto"/>
        <w:bottom w:val="none" w:sz="0" w:space="0" w:color="auto"/>
        <w:right w:val="none" w:sz="0" w:space="0" w:color="auto"/>
      </w:divBdr>
    </w:div>
    <w:div w:id="657150785">
      <w:bodyDiv w:val="1"/>
      <w:marLeft w:val="0"/>
      <w:marRight w:val="0"/>
      <w:marTop w:val="0"/>
      <w:marBottom w:val="0"/>
      <w:divBdr>
        <w:top w:val="none" w:sz="0" w:space="0" w:color="auto"/>
        <w:left w:val="none" w:sz="0" w:space="0" w:color="auto"/>
        <w:bottom w:val="none" w:sz="0" w:space="0" w:color="auto"/>
        <w:right w:val="none" w:sz="0" w:space="0" w:color="auto"/>
      </w:divBdr>
    </w:div>
    <w:div w:id="674457342">
      <w:bodyDiv w:val="1"/>
      <w:marLeft w:val="0"/>
      <w:marRight w:val="0"/>
      <w:marTop w:val="0"/>
      <w:marBottom w:val="0"/>
      <w:divBdr>
        <w:top w:val="none" w:sz="0" w:space="0" w:color="auto"/>
        <w:left w:val="none" w:sz="0" w:space="0" w:color="auto"/>
        <w:bottom w:val="none" w:sz="0" w:space="0" w:color="auto"/>
        <w:right w:val="none" w:sz="0" w:space="0" w:color="auto"/>
      </w:divBdr>
    </w:div>
    <w:div w:id="675574386">
      <w:bodyDiv w:val="1"/>
      <w:marLeft w:val="0"/>
      <w:marRight w:val="0"/>
      <w:marTop w:val="0"/>
      <w:marBottom w:val="0"/>
      <w:divBdr>
        <w:top w:val="none" w:sz="0" w:space="0" w:color="auto"/>
        <w:left w:val="none" w:sz="0" w:space="0" w:color="auto"/>
        <w:bottom w:val="none" w:sz="0" w:space="0" w:color="auto"/>
        <w:right w:val="none" w:sz="0" w:space="0" w:color="auto"/>
      </w:divBdr>
    </w:div>
    <w:div w:id="689533358">
      <w:bodyDiv w:val="1"/>
      <w:marLeft w:val="0"/>
      <w:marRight w:val="0"/>
      <w:marTop w:val="0"/>
      <w:marBottom w:val="0"/>
      <w:divBdr>
        <w:top w:val="none" w:sz="0" w:space="0" w:color="auto"/>
        <w:left w:val="none" w:sz="0" w:space="0" w:color="auto"/>
        <w:bottom w:val="none" w:sz="0" w:space="0" w:color="auto"/>
        <w:right w:val="none" w:sz="0" w:space="0" w:color="auto"/>
      </w:divBdr>
    </w:div>
    <w:div w:id="724447152">
      <w:bodyDiv w:val="1"/>
      <w:marLeft w:val="0"/>
      <w:marRight w:val="0"/>
      <w:marTop w:val="0"/>
      <w:marBottom w:val="0"/>
      <w:divBdr>
        <w:top w:val="none" w:sz="0" w:space="0" w:color="auto"/>
        <w:left w:val="none" w:sz="0" w:space="0" w:color="auto"/>
        <w:bottom w:val="none" w:sz="0" w:space="0" w:color="auto"/>
        <w:right w:val="none" w:sz="0" w:space="0" w:color="auto"/>
      </w:divBdr>
    </w:div>
    <w:div w:id="737241016">
      <w:bodyDiv w:val="1"/>
      <w:marLeft w:val="0"/>
      <w:marRight w:val="0"/>
      <w:marTop w:val="0"/>
      <w:marBottom w:val="0"/>
      <w:divBdr>
        <w:top w:val="none" w:sz="0" w:space="0" w:color="auto"/>
        <w:left w:val="none" w:sz="0" w:space="0" w:color="auto"/>
        <w:bottom w:val="none" w:sz="0" w:space="0" w:color="auto"/>
        <w:right w:val="none" w:sz="0" w:space="0" w:color="auto"/>
      </w:divBdr>
    </w:div>
    <w:div w:id="742482706">
      <w:bodyDiv w:val="1"/>
      <w:marLeft w:val="0"/>
      <w:marRight w:val="0"/>
      <w:marTop w:val="0"/>
      <w:marBottom w:val="0"/>
      <w:divBdr>
        <w:top w:val="none" w:sz="0" w:space="0" w:color="auto"/>
        <w:left w:val="none" w:sz="0" w:space="0" w:color="auto"/>
        <w:bottom w:val="none" w:sz="0" w:space="0" w:color="auto"/>
        <w:right w:val="none" w:sz="0" w:space="0" w:color="auto"/>
      </w:divBdr>
    </w:div>
    <w:div w:id="755517516">
      <w:bodyDiv w:val="1"/>
      <w:marLeft w:val="0"/>
      <w:marRight w:val="0"/>
      <w:marTop w:val="0"/>
      <w:marBottom w:val="0"/>
      <w:divBdr>
        <w:top w:val="none" w:sz="0" w:space="0" w:color="auto"/>
        <w:left w:val="none" w:sz="0" w:space="0" w:color="auto"/>
        <w:bottom w:val="none" w:sz="0" w:space="0" w:color="auto"/>
        <w:right w:val="none" w:sz="0" w:space="0" w:color="auto"/>
      </w:divBdr>
    </w:div>
    <w:div w:id="774135716">
      <w:bodyDiv w:val="1"/>
      <w:marLeft w:val="0"/>
      <w:marRight w:val="0"/>
      <w:marTop w:val="0"/>
      <w:marBottom w:val="0"/>
      <w:divBdr>
        <w:top w:val="none" w:sz="0" w:space="0" w:color="auto"/>
        <w:left w:val="none" w:sz="0" w:space="0" w:color="auto"/>
        <w:bottom w:val="none" w:sz="0" w:space="0" w:color="auto"/>
        <w:right w:val="none" w:sz="0" w:space="0" w:color="auto"/>
      </w:divBdr>
    </w:div>
    <w:div w:id="774640763">
      <w:bodyDiv w:val="1"/>
      <w:marLeft w:val="0"/>
      <w:marRight w:val="0"/>
      <w:marTop w:val="0"/>
      <w:marBottom w:val="0"/>
      <w:divBdr>
        <w:top w:val="none" w:sz="0" w:space="0" w:color="auto"/>
        <w:left w:val="none" w:sz="0" w:space="0" w:color="auto"/>
        <w:bottom w:val="none" w:sz="0" w:space="0" w:color="auto"/>
        <w:right w:val="none" w:sz="0" w:space="0" w:color="auto"/>
      </w:divBdr>
      <w:divsChild>
        <w:div w:id="1341935262">
          <w:marLeft w:val="0"/>
          <w:marRight w:val="0"/>
          <w:marTop w:val="0"/>
          <w:marBottom w:val="0"/>
          <w:divBdr>
            <w:top w:val="none" w:sz="0" w:space="0" w:color="auto"/>
            <w:left w:val="none" w:sz="0" w:space="0" w:color="auto"/>
            <w:bottom w:val="none" w:sz="0" w:space="0" w:color="auto"/>
            <w:right w:val="none" w:sz="0" w:space="0" w:color="auto"/>
          </w:divBdr>
          <w:divsChild>
            <w:div w:id="964774569">
              <w:marLeft w:val="0"/>
              <w:marRight w:val="0"/>
              <w:marTop w:val="0"/>
              <w:marBottom w:val="0"/>
              <w:divBdr>
                <w:top w:val="none" w:sz="0" w:space="0" w:color="auto"/>
                <w:left w:val="none" w:sz="0" w:space="0" w:color="auto"/>
                <w:bottom w:val="none" w:sz="0" w:space="0" w:color="auto"/>
                <w:right w:val="none" w:sz="0" w:space="0" w:color="auto"/>
              </w:divBdr>
              <w:divsChild>
                <w:div w:id="438180911">
                  <w:marLeft w:val="0"/>
                  <w:marRight w:val="0"/>
                  <w:marTop w:val="0"/>
                  <w:marBottom w:val="0"/>
                  <w:divBdr>
                    <w:top w:val="none" w:sz="0" w:space="0" w:color="auto"/>
                    <w:left w:val="none" w:sz="0" w:space="0" w:color="auto"/>
                    <w:bottom w:val="none" w:sz="0" w:space="0" w:color="auto"/>
                    <w:right w:val="none" w:sz="0" w:space="0" w:color="auto"/>
                  </w:divBdr>
                  <w:divsChild>
                    <w:div w:id="13380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7315">
      <w:bodyDiv w:val="1"/>
      <w:marLeft w:val="0"/>
      <w:marRight w:val="0"/>
      <w:marTop w:val="0"/>
      <w:marBottom w:val="0"/>
      <w:divBdr>
        <w:top w:val="none" w:sz="0" w:space="0" w:color="auto"/>
        <w:left w:val="none" w:sz="0" w:space="0" w:color="auto"/>
        <w:bottom w:val="none" w:sz="0" w:space="0" w:color="auto"/>
        <w:right w:val="none" w:sz="0" w:space="0" w:color="auto"/>
      </w:divBdr>
      <w:divsChild>
        <w:div w:id="488520426">
          <w:marLeft w:val="0"/>
          <w:marRight w:val="0"/>
          <w:marTop w:val="0"/>
          <w:marBottom w:val="0"/>
          <w:divBdr>
            <w:top w:val="none" w:sz="0" w:space="0" w:color="auto"/>
            <w:left w:val="none" w:sz="0" w:space="0" w:color="auto"/>
            <w:bottom w:val="none" w:sz="0" w:space="0" w:color="auto"/>
            <w:right w:val="none" w:sz="0" w:space="0" w:color="auto"/>
          </w:divBdr>
          <w:divsChild>
            <w:div w:id="1509368778">
              <w:marLeft w:val="0"/>
              <w:marRight w:val="0"/>
              <w:marTop w:val="0"/>
              <w:marBottom w:val="0"/>
              <w:divBdr>
                <w:top w:val="none" w:sz="0" w:space="0" w:color="auto"/>
                <w:left w:val="none" w:sz="0" w:space="0" w:color="auto"/>
                <w:bottom w:val="none" w:sz="0" w:space="0" w:color="auto"/>
                <w:right w:val="none" w:sz="0" w:space="0" w:color="auto"/>
              </w:divBdr>
              <w:divsChild>
                <w:div w:id="286935920">
                  <w:marLeft w:val="0"/>
                  <w:marRight w:val="0"/>
                  <w:marTop w:val="0"/>
                  <w:marBottom w:val="0"/>
                  <w:divBdr>
                    <w:top w:val="none" w:sz="0" w:space="0" w:color="auto"/>
                    <w:left w:val="none" w:sz="0" w:space="0" w:color="auto"/>
                    <w:bottom w:val="none" w:sz="0" w:space="0" w:color="auto"/>
                    <w:right w:val="none" w:sz="0" w:space="0" w:color="auto"/>
                  </w:divBdr>
                  <w:divsChild>
                    <w:div w:id="1731152928">
                      <w:marLeft w:val="0"/>
                      <w:marRight w:val="0"/>
                      <w:marTop w:val="0"/>
                      <w:marBottom w:val="0"/>
                      <w:divBdr>
                        <w:top w:val="none" w:sz="0" w:space="0" w:color="auto"/>
                        <w:left w:val="none" w:sz="0" w:space="0" w:color="auto"/>
                        <w:bottom w:val="none" w:sz="0" w:space="0" w:color="auto"/>
                        <w:right w:val="none" w:sz="0" w:space="0" w:color="auto"/>
                      </w:divBdr>
                    </w:div>
                  </w:divsChild>
                </w:div>
                <w:div w:id="225650640">
                  <w:marLeft w:val="0"/>
                  <w:marRight w:val="0"/>
                  <w:marTop w:val="0"/>
                  <w:marBottom w:val="0"/>
                  <w:divBdr>
                    <w:top w:val="none" w:sz="0" w:space="0" w:color="auto"/>
                    <w:left w:val="none" w:sz="0" w:space="0" w:color="auto"/>
                    <w:bottom w:val="none" w:sz="0" w:space="0" w:color="auto"/>
                    <w:right w:val="none" w:sz="0" w:space="0" w:color="auto"/>
                  </w:divBdr>
                  <w:divsChild>
                    <w:div w:id="1182671043">
                      <w:marLeft w:val="0"/>
                      <w:marRight w:val="0"/>
                      <w:marTop w:val="0"/>
                      <w:marBottom w:val="0"/>
                      <w:divBdr>
                        <w:top w:val="none" w:sz="0" w:space="0" w:color="auto"/>
                        <w:left w:val="none" w:sz="0" w:space="0" w:color="auto"/>
                        <w:bottom w:val="none" w:sz="0" w:space="0" w:color="auto"/>
                        <w:right w:val="none" w:sz="0" w:space="0" w:color="auto"/>
                      </w:divBdr>
                    </w:div>
                    <w:div w:id="1948613803">
                      <w:marLeft w:val="0"/>
                      <w:marRight w:val="0"/>
                      <w:marTop w:val="0"/>
                      <w:marBottom w:val="0"/>
                      <w:divBdr>
                        <w:top w:val="none" w:sz="0" w:space="0" w:color="auto"/>
                        <w:left w:val="none" w:sz="0" w:space="0" w:color="auto"/>
                        <w:bottom w:val="none" w:sz="0" w:space="0" w:color="auto"/>
                        <w:right w:val="none" w:sz="0" w:space="0" w:color="auto"/>
                      </w:divBdr>
                    </w:div>
                    <w:div w:id="1220244595">
                      <w:marLeft w:val="0"/>
                      <w:marRight w:val="0"/>
                      <w:marTop w:val="0"/>
                      <w:marBottom w:val="0"/>
                      <w:divBdr>
                        <w:top w:val="none" w:sz="0" w:space="0" w:color="auto"/>
                        <w:left w:val="none" w:sz="0" w:space="0" w:color="auto"/>
                        <w:bottom w:val="none" w:sz="0" w:space="0" w:color="auto"/>
                        <w:right w:val="none" w:sz="0" w:space="0" w:color="auto"/>
                      </w:divBdr>
                    </w:div>
                  </w:divsChild>
                </w:div>
                <w:div w:id="297497907">
                  <w:marLeft w:val="0"/>
                  <w:marRight w:val="0"/>
                  <w:marTop w:val="0"/>
                  <w:marBottom w:val="0"/>
                  <w:divBdr>
                    <w:top w:val="none" w:sz="0" w:space="0" w:color="auto"/>
                    <w:left w:val="none" w:sz="0" w:space="0" w:color="auto"/>
                    <w:bottom w:val="none" w:sz="0" w:space="0" w:color="auto"/>
                    <w:right w:val="none" w:sz="0" w:space="0" w:color="auto"/>
                  </w:divBdr>
                  <w:divsChild>
                    <w:div w:id="1481120810">
                      <w:marLeft w:val="0"/>
                      <w:marRight w:val="0"/>
                      <w:marTop w:val="0"/>
                      <w:marBottom w:val="0"/>
                      <w:divBdr>
                        <w:top w:val="none" w:sz="0" w:space="0" w:color="auto"/>
                        <w:left w:val="none" w:sz="0" w:space="0" w:color="auto"/>
                        <w:bottom w:val="none" w:sz="0" w:space="0" w:color="auto"/>
                        <w:right w:val="none" w:sz="0" w:space="0" w:color="auto"/>
                      </w:divBdr>
                    </w:div>
                  </w:divsChild>
                </w:div>
                <w:div w:id="1640725941">
                  <w:marLeft w:val="0"/>
                  <w:marRight w:val="0"/>
                  <w:marTop w:val="0"/>
                  <w:marBottom w:val="0"/>
                  <w:divBdr>
                    <w:top w:val="none" w:sz="0" w:space="0" w:color="auto"/>
                    <w:left w:val="none" w:sz="0" w:space="0" w:color="auto"/>
                    <w:bottom w:val="none" w:sz="0" w:space="0" w:color="auto"/>
                    <w:right w:val="none" w:sz="0" w:space="0" w:color="auto"/>
                  </w:divBdr>
                  <w:divsChild>
                    <w:div w:id="1193345116">
                      <w:marLeft w:val="0"/>
                      <w:marRight w:val="0"/>
                      <w:marTop w:val="0"/>
                      <w:marBottom w:val="0"/>
                      <w:divBdr>
                        <w:top w:val="none" w:sz="0" w:space="0" w:color="auto"/>
                        <w:left w:val="none" w:sz="0" w:space="0" w:color="auto"/>
                        <w:bottom w:val="none" w:sz="0" w:space="0" w:color="auto"/>
                        <w:right w:val="none" w:sz="0" w:space="0" w:color="auto"/>
                      </w:divBdr>
                    </w:div>
                  </w:divsChild>
                </w:div>
                <w:div w:id="189686106">
                  <w:marLeft w:val="0"/>
                  <w:marRight w:val="0"/>
                  <w:marTop w:val="0"/>
                  <w:marBottom w:val="0"/>
                  <w:divBdr>
                    <w:top w:val="none" w:sz="0" w:space="0" w:color="auto"/>
                    <w:left w:val="none" w:sz="0" w:space="0" w:color="auto"/>
                    <w:bottom w:val="none" w:sz="0" w:space="0" w:color="auto"/>
                    <w:right w:val="none" w:sz="0" w:space="0" w:color="auto"/>
                  </w:divBdr>
                  <w:divsChild>
                    <w:div w:id="707026695">
                      <w:marLeft w:val="0"/>
                      <w:marRight w:val="0"/>
                      <w:marTop w:val="0"/>
                      <w:marBottom w:val="0"/>
                      <w:divBdr>
                        <w:top w:val="none" w:sz="0" w:space="0" w:color="auto"/>
                        <w:left w:val="none" w:sz="0" w:space="0" w:color="auto"/>
                        <w:bottom w:val="none" w:sz="0" w:space="0" w:color="auto"/>
                        <w:right w:val="none" w:sz="0" w:space="0" w:color="auto"/>
                      </w:divBdr>
                    </w:div>
                    <w:div w:id="91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8287">
      <w:bodyDiv w:val="1"/>
      <w:marLeft w:val="0"/>
      <w:marRight w:val="0"/>
      <w:marTop w:val="0"/>
      <w:marBottom w:val="0"/>
      <w:divBdr>
        <w:top w:val="none" w:sz="0" w:space="0" w:color="auto"/>
        <w:left w:val="none" w:sz="0" w:space="0" w:color="auto"/>
        <w:bottom w:val="none" w:sz="0" w:space="0" w:color="auto"/>
        <w:right w:val="none" w:sz="0" w:space="0" w:color="auto"/>
      </w:divBdr>
    </w:div>
    <w:div w:id="782728303">
      <w:bodyDiv w:val="1"/>
      <w:marLeft w:val="0"/>
      <w:marRight w:val="0"/>
      <w:marTop w:val="0"/>
      <w:marBottom w:val="0"/>
      <w:divBdr>
        <w:top w:val="none" w:sz="0" w:space="0" w:color="auto"/>
        <w:left w:val="none" w:sz="0" w:space="0" w:color="auto"/>
        <w:bottom w:val="none" w:sz="0" w:space="0" w:color="auto"/>
        <w:right w:val="none" w:sz="0" w:space="0" w:color="auto"/>
      </w:divBdr>
    </w:div>
    <w:div w:id="797067784">
      <w:bodyDiv w:val="1"/>
      <w:marLeft w:val="0"/>
      <w:marRight w:val="0"/>
      <w:marTop w:val="0"/>
      <w:marBottom w:val="0"/>
      <w:divBdr>
        <w:top w:val="none" w:sz="0" w:space="0" w:color="auto"/>
        <w:left w:val="none" w:sz="0" w:space="0" w:color="auto"/>
        <w:bottom w:val="none" w:sz="0" w:space="0" w:color="auto"/>
        <w:right w:val="none" w:sz="0" w:space="0" w:color="auto"/>
      </w:divBdr>
    </w:div>
    <w:div w:id="797718531">
      <w:bodyDiv w:val="1"/>
      <w:marLeft w:val="0"/>
      <w:marRight w:val="0"/>
      <w:marTop w:val="0"/>
      <w:marBottom w:val="0"/>
      <w:divBdr>
        <w:top w:val="none" w:sz="0" w:space="0" w:color="auto"/>
        <w:left w:val="none" w:sz="0" w:space="0" w:color="auto"/>
        <w:bottom w:val="none" w:sz="0" w:space="0" w:color="auto"/>
        <w:right w:val="none" w:sz="0" w:space="0" w:color="auto"/>
      </w:divBdr>
    </w:div>
    <w:div w:id="812062917">
      <w:bodyDiv w:val="1"/>
      <w:marLeft w:val="0"/>
      <w:marRight w:val="0"/>
      <w:marTop w:val="0"/>
      <w:marBottom w:val="0"/>
      <w:divBdr>
        <w:top w:val="none" w:sz="0" w:space="0" w:color="auto"/>
        <w:left w:val="none" w:sz="0" w:space="0" w:color="auto"/>
        <w:bottom w:val="none" w:sz="0" w:space="0" w:color="auto"/>
        <w:right w:val="none" w:sz="0" w:space="0" w:color="auto"/>
      </w:divBdr>
    </w:div>
    <w:div w:id="823281710">
      <w:bodyDiv w:val="1"/>
      <w:marLeft w:val="0"/>
      <w:marRight w:val="0"/>
      <w:marTop w:val="0"/>
      <w:marBottom w:val="0"/>
      <w:divBdr>
        <w:top w:val="none" w:sz="0" w:space="0" w:color="auto"/>
        <w:left w:val="none" w:sz="0" w:space="0" w:color="auto"/>
        <w:bottom w:val="none" w:sz="0" w:space="0" w:color="auto"/>
        <w:right w:val="none" w:sz="0" w:space="0" w:color="auto"/>
      </w:divBdr>
    </w:div>
    <w:div w:id="873542450">
      <w:bodyDiv w:val="1"/>
      <w:marLeft w:val="0"/>
      <w:marRight w:val="0"/>
      <w:marTop w:val="0"/>
      <w:marBottom w:val="0"/>
      <w:divBdr>
        <w:top w:val="none" w:sz="0" w:space="0" w:color="auto"/>
        <w:left w:val="none" w:sz="0" w:space="0" w:color="auto"/>
        <w:bottom w:val="none" w:sz="0" w:space="0" w:color="auto"/>
        <w:right w:val="none" w:sz="0" w:space="0" w:color="auto"/>
      </w:divBdr>
    </w:div>
    <w:div w:id="876552277">
      <w:bodyDiv w:val="1"/>
      <w:marLeft w:val="0"/>
      <w:marRight w:val="0"/>
      <w:marTop w:val="0"/>
      <w:marBottom w:val="0"/>
      <w:divBdr>
        <w:top w:val="none" w:sz="0" w:space="0" w:color="auto"/>
        <w:left w:val="none" w:sz="0" w:space="0" w:color="auto"/>
        <w:bottom w:val="none" w:sz="0" w:space="0" w:color="auto"/>
        <w:right w:val="none" w:sz="0" w:space="0" w:color="auto"/>
      </w:divBdr>
    </w:div>
    <w:div w:id="890263147">
      <w:bodyDiv w:val="1"/>
      <w:marLeft w:val="0"/>
      <w:marRight w:val="0"/>
      <w:marTop w:val="0"/>
      <w:marBottom w:val="0"/>
      <w:divBdr>
        <w:top w:val="none" w:sz="0" w:space="0" w:color="auto"/>
        <w:left w:val="none" w:sz="0" w:space="0" w:color="auto"/>
        <w:bottom w:val="none" w:sz="0" w:space="0" w:color="auto"/>
        <w:right w:val="none" w:sz="0" w:space="0" w:color="auto"/>
      </w:divBdr>
    </w:div>
    <w:div w:id="917204621">
      <w:bodyDiv w:val="1"/>
      <w:marLeft w:val="0"/>
      <w:marRight w:val="0"/>
      <w:marTop w:val="0"/>
      <w:marBottom w:val="0"/>
      <w:divBdr>
        <w:top w:val="none" w:sz="0" w:space="0" w:color="auto"/>
        <w:left w:val="none" w:sz="0" w:space="0" w:color="auto"/>
        <w:bottom w:val="none" w:sz="0" w:space="0" w:color="auto"/>
        <w:right w:val="none" w:sz="0" w:space="0" w:color="auto"/>
      </w:divBdr>
    </w:div>
    <w:div w:id="917788792">
      <w:bodyDiv w:val="1"/>
      <w:marLeft w:val="0"/>
      <w:marRight w:val="0"/>
      <w:marTop w:val="0"/>
      <w:marBottom w:val="0"/>
      <w:divBdr>
        <w:top w:val="none" w:sz="0" w:space="0" w:color="auto"/>
        <w:left w:val="none" w:sz="0" w:space="0" w:color="auto"/>
        <w:bottom w:val="none" w:sz="0" w:space="0" w:color="auto"/>
        <w:right w:val="none" w:sz="0" w:space="0" w:color="auto"/>
      </w:divBdr>
    </w:div>
    <w:div w:id="918908466">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sChild>
        <w:div w:id="256864622">
          <w:marLeft w:val="0"/>
          <w:marRight w:val="0"/>
          <w:marTop w:val="0"/>
          <w:marBottom w:val="0"/>
          <w:divBdr>
            <w:top w:val="none" w:sz="0" w:space="0" w:color="auto"/>
            <w:left w:val="none" w:sz="0" w:space="0" w:color="auto"/>
            <w:bottom w:val="none" w:sz="0" w:space="0" w:color="auto"/>
            <w:right w:val="none" w:sz="0" w:space="0" w:color="auto"/>
          </w:divBdr>
        </w:div>
      </w:divsChild>
    </w:div>
    <w:div w:id="943614118">
      <w:bodyDiv w:val="1"/>
      <w:marLeft w:val="0"/>
      <w:marRight w:val="0"/>
      <w:marTop w:val="0"/>
      <w:marBottom w:val="0"/>
      <w:divBdr>
        <w:top w:val="none" w:sz="0" w:space="0" w:color="auto"/>
        <w:left w:val="none" w:sz="0" w:space="0" w:color="auto"/>
        <w:bottom w:val="none" w:sz="0" w:space="0" w:color="auto"/>
        <w:right w:val="none" w:sz="0" w:space="0" w:color="auto"/>
      </w:divBdr>
    </w:div>
    <w:div w:id="967005459">
      <w:bodyDiv w:val="1"/>
      <w:marLeft w:val="0"/>
      <w:marRight w:val="0"/>
      <w:marTop w:val="0"/>
      <w:marBottom w:val="0"/>
      <w:divBdr>
        <w:top w:val="none" w:sz="0" w:space="0" w:color="auto"/>
        <w:left w:val="none" w:sz="0" w:space="0" w:color="auto"/>
        <w:bottom w:val="none" w:sz="0" w:space="0" w:color="auto"/>
        <w:right w:val="none" w:sz="0" w:space="0" w:color="auto"/>
      </w:divBdr>
    </w:div>
    <w:div w:id="968784871">
      <w:bodyDiv w:val="1"/>
      <w:marLeft w:val="0"/>
      <w:marRight w:val="0"/>
      <w:marTop w:val="0"/>
      <w:marBottom w:val="0"/>
      <w:divBdr>
        <w:top w:val="none" w:sz="0" w:space="0" w:color="auto"/>
        <w:left w:val="none" w:sz="0" w:space="0" w:color="auto"/>
        <w:bottom w:val="none" w:sz="0" w:space="0" w:color="auto"/>
        <w:right w:val="none" w:sz="0" w:space="0" w:color="auto"/>
      </w:divBdr>
      <w:divsChild>
        <w:div w:id="787092476">
          <w:marLeft w:val="0"/>
          <w:marRight w:val="0"/>
          <w:marTop w:val="0"/>
          <w:marBottom w:val="0"/>
          <w:divBdr>
            <w:top w:val="none" w:sz="0" w:space="0" w:color="auto"/>
            <w:left w:val="none" w:sz="0" w:space="0" w:color="auto"/>
            <w:bottom w:val="none" w:sz="0" w:space="0" w:color="auto"/>
            <w:right w:val="none" w:sz="0" w:space="0" w:color="auto"/>
          </w:divBdr>
          <w:divsChild>
            <w:div w:id="1963731342">
              <w:marLeft w:val="0"/>
              <w:marRight w:val="0"/>
              <w:marTop w:val="0"/>
              <w:marBottom w:val="0"/>
              <w:divBdr>
                <w:top w:val="none" w:sz="0" w:space="0" w:color="auto"/>
                <w:left w:val="none" w:sz="0" w:space="0" w:color="auto"/>
                <w:bottom w:val="none" w:sz="0" w:space="0" w:color="auto"/>
                <w:right w:val="none" w:sz="0" w:space="0" w:color="auto"/>
              </w:divBdr>
              <w:divsChild>
                <w:div w:id="1734112617">
                  <w:marLeft w:val="0"/>
                  <w:marRight w:val="0"/>
                  <w:marTop w:val="0"/>
                  <w:marBottom w:val="0"/>
                  <w:divBdr>
                    <w:top w:val="none" w:sz="0" w:space="0" w:color="auto"/>
                    <w:left w:val="none" w:sz="0" w:space="0" w:color="auto"/>
                    <w:bottom w:val="none" w:sz="0" w:space="0" w:color="auto"/>
                    <w:right w:val="none" w:sz="0" w:space="0" w:color="auto"/>
                  </w:divBdr>
                  <w:divsChild>
                    <w:div w:id="823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3099">
      <w:bodyDiv w:val="1"/>
      <w:marLeft w:val="0"/>
      <w:marRight w:val="0"/>
      <w:marTop w:val="0"/>
      <w:marBottom w:val="0"/>
      <w:divBdr>
        <w:top w:val="none" w:sz="0" w:space="0" w:color="auto"/>
        <w:left w:val="none" w:sz="0" w:space="0" w:color="auto"/>
        <w:bottom w:val="none" w:sz="0" w:space="0" w:color="auto"/>
        <w:right w:val="none" w:sz="0" w:space="0" w:color="auto"/>
      </w:divBdr>
    </w:div>
    <w:div w:id="1098214240">
      <w:bodyDiv w:val="1"/>
      <w:marLeft w:val="0"/>
      <w:marRight w:val="0"/>
      <w:marTop w:val="0"/>
      <w:marBottom w:val="0"/>
      <w:divBdr>
        <w:top w:val="none" w:sz="0" w:space="0" w:color="auto"/>
        <w:left w:val="none" w:sz="0" w:space="0" w:color="auto"/>
        <w:bottom w:val="none" w:sz="0" w:space="0" w:color="auto"/>
        <w:right w:val="none" w:sz="0" w:space="0" w:color="auto"/>
      </w:divBdr>
    </w:div>
    <w:div w:id="1145202220">
      <w:bodyDiv w:val="1"/>
      <w:marLeft w:val="0"/>
      <w:marRight w:val="0"/>
      <w:marTop w:val="0"/>
      <w:marBottom w:val="0"/>
      <w:divBdr>
        <w:top w:val="none" w:sz="0" w:space="0" w:color="auto"/>
        <w:left w:val="none" w:sz="0" w:space="0" w:color="auto"/>
        <w:bottom w:val="none" w:sz="0" w:space="0" w:color="auto"/>
        <w:right w:val="none" w:sz="0" w:space="0" w:color="auto"/>
      </w:divBdr>
    </w:div>
    <w:div w:id="1154104475">
      <w:bodyDiv w:val="1"/>
      <w:marLeft w:val="0"/>
      <w:marRight w:val="0"/>
      <w:marTop w:val="0"/>
      <w:marBottom w:val="0"/>
      <w:divBdr>
        <w:top w:val="none" w:sz="0" w:space="0" w:color="auto"/>
        <w:left w:val="none" w:sz="0" w:space="0" w:color="auto"/>
        <w:bottom w:val="none" w:sz="0" w:space="0" w:color="auto"/>
        <w:right w:val="none" w:sz="0" w:space="0" w:color="auto"/>
      </w:divBdr>
    </w:div>
    <w:div w:id="1254438628">
      <w:bodyDiv w:val="1"/>
      <w:marLeft w:val="0"/>
      <w:marRight w:val="0"/>
      <w:marTop w:val="0"/>
      <w:marBottom w:val="0"/>
      <w:divBdr>
        <w:top w:val="none" w:sz="0" w:space="0" w:color="auto"/>
        <w:left w:val="none" w:sz="0" w:space="0" w:color="auto"/>
        <w:bottom w:val="none" w:sz="0" w:space="0" w:color="auto"/>
        <w:right w:val="none" w:sz="0" w:space="0" w:color="auto"/>
      </w:divBdr>
    </w:div>
    <w:div w:id="1285648865">
      <w:bodyDiv w:val="1"/>
      <w:marLeft w:val="0"/>
      <w:marRight w:val="0"/>
      <w:marTop w:val="0"/>
      <w:marBottom w:val="0"/>
      <w:divBdr>
        <w:top w:val="none" w:sz="0" w:space="0" w:color="auto"/>
        <w:left w:val="none" w:sz="0" w:space="0" w:color="auto"/>
        <w:bottom w:val="none" w:sz="0" w:space="0" w:color="auto"/>
        <w:right w:val="none" w:sz="0" w:space="0" w:color="auto"/>
      </w:divBdr>
    </w:div>
    <w:div w:id="1331441905">
      <w:bodyDiv w:val="1"/>
      <w:marLeft w:val="0"/>
      <w:marRight w:val="0"/>
      <w:marTop w:val="0"/>
      <w:marBottom w:val="0"/>
      <w:divBdr>
        <w:top w:val="none" w:sz="0" w:space="0" w:color="auto"/>
        <w:left w:val="none" w:sz="0" w:space="0" w:color="auto"/>
        <w:bottom w:val="none" w:sz="0" w:space="0" w:color="auto"/>
        <w:right w:val="none" w:sz="0" w:space="0" w:color="auto"/>
      </w:divBdr>
    </w:div>
    <w:div w:id="1351488720">
      <w:bodyDiv w:val="1"/>
      <w:marLeft w:val="0"/>
      <w:marRight w:val="0"/>
      <w:marTop w:val="0"/>
      <w:marBottom w:val="0"/>
      <w:divBdr>
        <w:top w:val="none" w:sz="0" w:space="0" w:color="auto"/>
        <w:left w:val="none" w:sz="0" w:space="0" w:color="auto"/>
        <w:bottom w:val="none" w:sz="0" w:space="0" w:color="auto"/>
        <w:right w:val="none" w:sz="0" w:space="0" w:color="auto"/>
      </w:divBdr>
    </w:div>
    <w:div w:id="1385641357">
      <w:bodyDiv w:val="1"/>
      <w:marLeft w:val="0"/>
      <w:marRight w:val="0"/>
      <w:marTop w:val="0"/>
      <w:marBottom w:val="0"/>
      <w:divBdr>
        <w:top w:val="none" w:sz="0" w:space="0" w:color="auto"/>
        <w:left w:val="none" w:sz="0" w:space="0" w:color="auto"/>
        <w:bottom w:val="none" w:sz="0" w:space="0" w:color="auto"/>
        <w:right w:val="none" w:sz="0" w:space="0" w:color="auto"/>
      </w:divBdr>
    </w:div>
    <w:div w:id="1417095541">
      <w:bodyDiv w:val="1"/>
      <w:marLeft w:val="0"/>
      <w:marRight w:val="0"/>
      <w:marTop w:val="0"/>
      <w:marBottom w:val="0"/>
      <w:divBdr>
        <w:top w:val="none" w:sz="0" w:space="0" w:color="auto"/>
        <w:left w:val="none" w:sz="0" w:space="0" w:color="auto"/>
        <w:bottom w:val="none" w:sz="0" w:space="0" w:color="auto"/>
        <w:right w:val="none" w:sz="0" w:space="0" w:color="auto"/>
      </w:divBdr>
    </w:div>
    <w:div w:id="1426807138">
      <w:bodyDiv w:val="1"/>
      <w:marLeft w:val="0"/>
      <w:marRight w:val="0"/>
      <w:marTop w:val="0"/>
      <w:marBottom w:val="0"/>
      <w:divBdr>
        <w:top w:val="none" w:sz="0" w:space="0" w:color="auto"/>
        <w:left w:val="none" w:sz="0" w:space="0" w:color="auto"/>
        <w:bottom w:val="none" w:sz="0" w:space="0" w:color="auto"/>
        <w:right w:val="none" w:sz="0" w:space="0" w:color="auto"/>
      </w:divBdr>
    </w:div>
    <w:div w:id="1432236916">
      <w:bodyDiv w:val="1"/>
      <w:marLeft w:val="0"/>
      <w:marRight w:val="0"/>
      <w:marTop w:val="0"/>
      <w:marBottom w:val="0"/>
      <w:divBdr>
        <w:top w:val="none" w:sz="0" w:space="0" w:color="auto"/>
        <w:left w:val="none" w:sz="0" w:space="0" w:color="auto"/>
        <w:bottom w:val="none" w:sz="0" w:space="0" w:color="auto"/>
        <w:right w:val="none" w:sz="0" w:space="0" w:color="auto"/>
      </w:divBdr>
    </w:div>
    <w:div w:id="1433210628">
      <w:bodyDiv w:val="1"/>
      <w:marLeft w:val="0"/>
      <w:marRight w:val="0"/>
      <w:marTop w:val="0"/>
      <w:marBottom w:val="0"/>
      <w:divBdr>
        <w:top w:val="none" w:sz="0" w:space="0" w:color="auto"/>
        <w:left w:val="none" w:sz="0" w:space="0" w:color="auto"/>
        <w:bottom w:val="none" w:sz="0" w:space="0" w:color="auto"/>
        <w:right w:val="none" w:sz="0" w:space="0" w:color="auto"/>
      </w:divBdr>
    </w:div>
    <w:div w:id="1488327302">
      <w:bodyDiv w:val="1"/>
      <w:marLeft w:val="0"/>
      <w:marRight w:val="0"/>
      <w:marTop w:val="0"/>
      <w:marBottom w:val="0"/>
      <w:divBdr>
        <w:top w:val="none" w:sz="0" w:space="0" w:color="auto"/>
        <w:left w:val="none" w:sz="0" w:space="0" w:color="auto"/>
        <w:bottom w:val="none" w:sz="0" w:space="0" w:color="auto"/>
        <w:right w:val="none" w:sz="0" w:space="0" w:color="auto"/>
      </w:divBdr>
      <w:divsChild>
        <w:div w:id="441843994">
          <w:marLeft w:val="0"/>
          <w:marRight w:val="0"/>
          <w:marTop w:val="0"/>
          <w:marBottom w:val="0"/>
          <w:divBdr>
            <w:top w:val="none" w:sz="0" w:space="0" w:color="auto"/>
            <w:left w:val="none" w:sz="0" w:space="0" w:color="auto"/>
            <w:bottom w:val="none" w:sz="0" w:space="0" w:color="auto"/>
            <w:right w:val="none" w:sz="0" w:space="0" w:color="auto"/>
          </w:divBdr>
          <w:divsChild>
            <w:div w:id="2145389079">
              <w:marLeft w:val="0"/>
              <w:marRight w:val="0"/>
              <w:marTop w:val="0"/>
              <w:marBottom w:val="0"/>
              <w:divBdr>
                <w:top w:val="none" w:sz="0" w:space="0" w:color="auto"/>
                <w:left w:val="none" w:sz="0" w:space="0" w:color="auto"/>
                <w:bottom w:val="none" w:sz="0" w:space="0" w:color="auto"/>
                <w:right w:val="none" w:sz="0" w:space="0" w:color="auto"/>
              </w:divBdr>
              <w:divsChild>
                <w:div w:id="420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458976">
      <w:bodyDiv w:val="1"/>
      <w:marLeft w:val="0"/>
      <w:marRight w:val="0"/>
      <w:marTop w:val="0"/>
      <w:marBottom w:val="0"/>
      <w:divBdr>
        <w:top w:val="none" w:sz="0" w:space="0" w:color="auto"/>
        <w:left w:val="none" w:sz="0" w:space="0" w:color="auto"/>
        <w:bottom w:val="none" w:sz="0" w:space="0" w:color="auto"/>
        <w:right w:val="none" w:sz="0" w:space="0" w:color="auto"/>
      </w:divBdr>
    </w:div>
    <w:div w:id="1540314475">
      <w:bodyDiv w:val="1"/>
      <w:marLeft w:val="0"/>
      <w:marRight w:val="0"/>
      <w:marTop w:val="0"/>
      <w:marBottom w:val="0"/>
      <w:divBdr>
        <w:top w:val="none" w:sz="0" w:space="0" w:color="auto"/>
        <w:left w:val="none" w:sz="0" w:space="0" w:color="auto"/>
        <w:bottom w:val="none" w:sz="0" w:space="0" w:color="auto"/>
        <w:right w:val="none" w:sz="0" w:space="0" w:color="auto"/>
      </w:divBdr>
    </w:div>
    <w:div w:id="1561869613">
      <w:bodyDiv w:val="1"/>
      <w:marLeft w:val="0"/>
      <w:marRight w:val="0"/>
      <w:marTop w:val="0"/>
      <w:marBottom w:val="0"/>
      <w:divBdr>
        <w:top w:val="none" w:sz="0" w:space="0" w:color="auto"/>
        <w:left w:val="none" w:sz="0" w:space="0" w:color="auto"/>
        <w:bottom w:val="none" w:sz="0" w:space="0" w:color="auto"/>
        <w:right w:val="none" w:sz="0" w:space="0" w:color="auto"/>
      </w:divBdr>
    </w:div>
    <w:div w:id="1608732490">
      <w:bodyDiv w:val="1"/>
      <w:marLeft w:val="0"/>
      <w:marRight w:val="0"/>
      <w:marTop w:val="0"/>
      <w:marBottom w:val="0"/>
      <w:divBdr>
        <w:top w:val="none" w:sz="0" w:space="0" w:color="auto"/>
        <w:left w:val="none" w:sz="0" w:space="0" w:color="auto"/>
        <w:bottom w:val="none" w:sz="0" w:space="0" w:color="auto"/>
        <w:right w:val="none" w:sz="0" w:space="0" w:color="auto"/>
      </w:divBdr>
    </w:div>
    <w:div w:id="1667515084">
      <w:bodyDiv w:val="1"/>
      <w:marLeft w:val="0"/>
      <w:marRight w:val="0"/>
      <w:marTop w:val="0"/>
      <w:marBottom w:val="0"/>
      <w:divBdr>
        <w:top w:val="none" w:sz="0" w:space="0" w:color="auto"/>
        <w:left w:val="none" w:sz="0" w:space="0" w:color="auto"/>
        <w:bottom w:val="none" w:sz="0" w:space="0" w:color="auto"/>
        <w:right w:val="none" w:sz="0" w:space="0" w:color="auto"/>
      </w:divBdr>
    </w:div>
    <w:div w:id="1669821528">
      <w:bodyDiv w:val="1"/>
      <w:marLeft w:val="0"/>
      <w:marRight w:val="0"/>
      <w:marTop w:val="0"/>
      <w:marBottom w:val="0"/>
      <w:divBdr>
        <w:top w:val="none" w:sz="0" w:space="0" w:color="auto"/>
        <w:left w:val="none" w:sz="0" w:space="0" w:color="auto"/>
        <w:bottom w:val="none" w:sz="0" w:space="0" w:color="auto"/>
        <w:right w:val="none" w:sz="0" w:space="0" w:color="auto"/>
      </w:divBdr>
    </w:div>
    <w:div w:id="1674137646">
      <w:bodyDiv w:val="1"/>
      <w:marLeft w:val="0"/>
      <w:marRight w:val="0"/>
      <w:marTop w:val="0"/>
      <w:marBottom w:val="0"/>
      <w:divBdr>
        <w:top w:val="none" w:sz="0" w:space="0" w:color="auto"/>
        <w:left w:val="none" w:sz="0" w:space="0" w:color="auto"/>
        <w:bottom w:val="none" w:sz="0" w:space="0" w:color="auto"/>
        <w:right w:val="none" w:sz="0" w:space="0" w:color="auto"/>
      </w:divBdr>
    </w:div>
    <w:div w:id="1713533170">
      <w:bodyDiv w:val="1"/>
      <w:marLeft w:val="0"/>
      <w:marRight w:val="0"/>
      <w:marTop w:val="0"/>
      <w:marBottom w:val="0"/>
      <w:divBdr>
        <w:top w:val="none" w:sz="0" w:space="0" w:color="auto"/>
        <w:left w:val="none" w:sz="0" w:space="0" w:color="auto"/>
        <w:bottom w:val="none" w:sz="0" w:space="0" w:color="auto"/>
        <w:right w:val="none" w:sz="0" w:space="0" w:color="auto"/>
      </w:divBdr>
    </w:div>
    <w:div w:id="1763525007">
      <w:bodyDiv w:val="1"/>
      <w:marLeft w:val="0"/>
      <w:marRight w:val="0"/>
      <w:marTop w:val="0"/>
      <w:marBottom w:val="0"/>
      <w:divBdr>
        <w:top w:val="none" w:sz="0" w:space="0" w:color="auto"/>
        <w:left w:val="none" w:sz="0" w:space="0" w:color="auto"/>
        <w:bottom w:val="none" w:sz="0" w:space="0" w:color="auto"/>
        <w:right w:val="none" w:sz="0" w:space="0" w:color="auto"/>
      </w:divBdr>
    </w:div>
    <w:div w:id="1769081593">
      <w:bodyDiv w:val="1"/>
      <w:marLeft w:val="0"/>
      <w:marRight w:val="0"/>
      <w:marTop w:val="0"/>
      <w:marBottom w:val="0"/>
      <w:divBdr>
        <w:top w:val="none" w:sz="0" w:space="0" w:color="auto"/>
        <w:left w:val="none" w:sz="0" w:space="0" w:color="auto"/>
        <w:bottom w:val="none" w:sz="0" w:space="0" w:color="auto"/>
        <w:right w:val="none" w:sz="0" w:space="0" w:color="auto"/>
      </w:divBdr>
    </w:div>
    <w:div w:id="1771504317">
      <w:bodyDiv w:val="1"/>
      <w:marLeft w:val="0"/>
      <w:marRight w:val="0"/>
      <w:marTop w:val="0"/>
      <w:marBottom w:val="0"/>
      <w:divBdr>
        <w:top w:val="none" w:sz="0" w:space="0" w:color="auto"/>
        <w:left w:val="none" w:sz="0" w:space="0" w:color="auto"/>
        <w:bottom w:val="none" w:sz="0" w:space="0" w:color="auto"/>
        <w:right w:val="none" w:sz="0" w:space="0" w:color="auto"/>
      </w:divBdr>
    </w:div>
    <w:div w:id="1785151166">
      <w:bodyDiv w:val="1"/>
      <w:marLeft w:val="0"/>
      <w:marRight w:val="0"/>
      <w:marTop w:val="0"/>
      <w:marBottom w:val="0"/>
      <w:divBdr>
        <w:top w:val="none" w:sz="0" w:space="0" w:color="auto"/>
        <w:left w:val="none" w:sz="0" w:space="0" w:color="auto"/>
        <w:bottom w:val="none" w:sz="0" w:space="0" w:color="auto"/>
        <w:right w:val="none" w:sz="0" w:space="0" w:color="auto"/>
      </w:divBdr>
    </w:div>
    <w:div w:id="1786386038">
      <w:bodyDiv w:val="1"/>
      <w:marLeft w:val="0"/>
      <w:marRight w:val="0"/>
      <w:marTop w:val="0"/>
      <w:marBottom w:val="0"/>
      <w:divBdr>
        <w:top w:val="none" w:sz="0" w:space="0" w:color="auto"/>
        <w:left w:val="none" w:sz="0" w:space="0" w:color="auto"/>
        <w:bottom w:val="none" w:sz="0" w:space="0" w:color="auto"/>
        <w:right w:val="none" w:sz="0" w:space="0" w:color="auto"/>
      </w:divBdr>
    </w:div>
    <w:div w:id="1800151357">
      <w:bodyDiv w:val="1"/>
      <w:marLeft w:val="0"/>
      <w:marRight w:val="0"/>
      <w:marTop w:val="0"/>
      <w:marBottom w:val="0"/>
      <w:divBdr>
        <w:top w:val="none" w:sz="0" w:space="0" w:color="auto"/>
        <w:left w:val="none" w:sz="0" w:space="0" w:color="auto"/>
        <w:bottom w:val="none" w:sz="0" w:space="0" w:color="auto"/>
        <w:right w:val="none" w:sz="0" w:space="0" w:color="auto"/>
      </w:divBdr>
    </w:div>
    <w:div w:id="1812938478">
      <w:bodyDiv w:val="1"/>
      <w:marLeft w:val="0"/>
      <w:marRight w:val="0"/>
      <w:marTop w:val="0"/>
      <w:marBottom w:val="0"/>
      <w:divBdr>
        <w:top w:val="none" w:sz="0" w:space="0" w:color="auto"/>
        <w:left w:val="none" w:sz="0" w:space="0" w:color="auto"/>
        <w:bottom w:val="none" w:sz="0" w:space="0" w:color="auto"/>
        <w:right w:val="none" w:sz="0" w:space="0" w:color="auto"/>
      </w:divBdr>
    </w:div>
    <w:div w:id="1830290485">
      <w:bodyDiv w:val="1"/>
      <w:marLeft w:val="0"/>
      <w:marRight w:val="0"/>
      <w:marTop w:val="0"/>
      <w:marBottom w:val="0"/>
      <w:divBdr>
        <w:top w:val="none" w:sz="0" w:space="0" w:color="auto"/>
        <w:left w:val="none" w:sz="0" w:space="0" w:color="auto"/>
        <w:bottom w:val="none" w:sz="0" w:space="0" w:color="auto"/>
        <w:right w:val="none" w:sz="0" w:space="0" w:color="auto"/>
      </w:divBdr>
    </w:div>
    <w:div w:id="1888762105">
      <w:bodyDiv w:val="1"/>
      <w:marLeft w:val="0"/>
      <w:marRight w:val="0"/>
      <w:marTop w:val="0"/>
      <w:marBottom w:val="0"/>
      <w:divBdr>
        <w:top w:val="none" w:sz="0" w:space="0" w:color="auto"/>
        <w:left w:val="none" w:sz="0" w:space="0" w:color="auto"/>
        <w:bottom w:val="none" w:sz="0" w:space="0" w:color="auto"/>
        <w:right w:val="none" w:sz="0" w:space="0" w:color="auto"/>
      </w:divBdr>
    </w:div>
    <w:div w:id="1903980665">
      <w:bodyDiv w:val="1"/>
      <w:marLeft w:val="0"/>
      <w:marRight w:val="0"/>
      <w:marTop w:val="0"/>
      <w:marBottom w:val="0"/>
      <w:divBdr>
        <w:top w:val="none" w:sz="0" w:space="0" w:color="auto"/>
        <w:left w:val="none" w:sz="0" w:space="0" w:color="auto"/>
        <w:bottom w:val="none" w:sz="0" w:space="0" w:color="auto"/>
        <w:right w:val="none" w:sz="0" w:space="0" w:color="auto"/>
      </w:divBdr>
    </w:div>
    <w:div w:id="1930578126">
      <w:bodyDiv w:val="1"/>
      <w:marLeft w:val="0"/>
      <w:marRight w:val="0"/>
      <w:marTop w:val="0"/>
      <w:marBottom w:val="0"/>
      <w:divBdr>
        <w:top w:val="none" w:sz="0" w:space="0" w:color="auto"/>
        <w:left w:val="none" w:sz="0" w:space="0" w:color="auto"/>
        <w:bottom w:val="none" w:sz="0" w:space="0" w:color="auto"/>
        <w:right w:val="none" w:sz="0" w:space="0" w:color="auto"/>
      </w:divBdr>
    </w:div>
    <w:div w:id="1935939662">
      <w:bodyDiv w:val="1"/>
      <w:marLeft w:val="0"/>
      <w:marRight w:val="0"/>
      <w:marTop w:val="0"/>
      <w:marBottom w:val="0"/>
      <w:divBdr>
        <w:top w:val="none" w:sz="0" w:space="0" w:color="auto"/>
        <w:left w:val="none" w:sz="0" w:space="0" w:color="auto"/>
        <w:bottom w:val="none" w:sz="0" w:space="0" w:color="auto"/>
        <w:right w:val="none" w:sz="0" w:space="0" w:color="auto"/>
      </w:divBdr>
    </w:div>
    <w:div w:id="1938174954">
      <w:bodyDiv w:val="1"/>
      <w:marLeft w:val="0"/>
      <w:marRight w:val="0"/>
      <w:marTop w:val="0"/>
      <w:marBottom w:val="0"/>
      <w:divBdr>
        <w:top w:val="none" w:sz="0" w:space="0" w:color="auto"/>
        <w:left w:val="none" w:sz="0" w:space="0" w:color="auto"/>
        <w:bottom w:val="none" w:sz="0" w:space="0" w:color="auto"/>
        <w:right w:val="none" w:sz="0" w:space="0" w:color="auto"/>
      </w:divBdr>
    </w:div>
    <w:div w:id="1943030302">
      <w:bodyDiv w:val="1"/>
      <w:marLeft w:val="0"/>
      <w:marRight w:val="0"/>
      <w:marTop w:val="0"/>
      <w:marBottom w:val="0"/>
      <w:divBdr>
        <w:top w:val="none" w:sz="0" w:space="0" w:color="auto"/>
        <w:left w:val="none" w:sz="0" w:space="0" w:color="auto"/>
        <w:bottom w:val="none" w:sz="0" w:space="0" w:color="auto"/>
        <w:right w:val="none" w:sz="0" w:space="0" w:color="auto"/>
      </w:divBdr>
      <w:divsChild>
        <w:div w:id="905381084">
          <w:marLeft w:val="0"/>
          <w:marRight w:val="0"/>
          <w:marTop w:val="0"/>
          <w:marBottom w:val="0"/>
          <w:divBdr>
            <w:top w:val="none" w:sz="0" w:space="0" w:color="auto"/>
            <w:left w:val="none" w:sz="0" w:space="0" w:color="auto"/>
            <w:bottom w:val="none" w:sz="0" w:space="0" w:color="auto"/>
            <w:right w:val="none" w:sz="0" w:space="0" w:color="auto"/>
          </w:divBdr>
          <w:divsChild>
            <w:div w:id="824316143">
              <w:marLeft w:val="0"/>
              <w:marRight w:val="0"/>
              <w:marTop w:val="0"/>
              <w:marBottom w:val="0"/>
              <w:divBdr>
                <w:top w:val="none" w:sz="0" w:space="0" w:color="auto"/>
                <w:left w:val="none" w:sz="0" w:space="0" w:color="auto"/>
                <w:bottom w:val="none" w:sz="0" w:space="0" w:color="auto"/>
                <w:right w:val="none" w:sz="0" w:space="0" w:color="auto"/>
              </w:divBdr>
              <w:divsChild>
                <w:div w:id="166945687">
                  <w:marLeft w:val="0"/>
                  <w:marRight w:val="0"/>
                  <w:marTop w:val="0"/>
                  <w:marBottom w:val="0"/>
                  <w:divBdr>
                    <w:top w:val="none" w:sz="0" w:space="0" w:color="auto"/>
                    <w:left w:val="none" w:sz="0" w:space="0" w:color="auto"/>
                    <w:bottom w:val="none" w:sz="0" w:space="0" w:color="auto"/>
                    <w:right w:val="none" w:sz="0" w:space="0" w:color="auto"/>
                  </w:divBdr>
                  <w:divsChild>
                    <w:div w:id="1511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8720">
      <w:bodyDiv w:val="1"/>
      <w:marLeft w:val="0"/>
      <w:marRight w:val="0"/>
      <w:marTop w:val="0"/>
      <w:marBottom w:val="0"/>
      <w:divBdr>
        <w:top w:val="none" w:sz="0" w:space="0" w:color="auto"/>
        <w:left w:val="none" w:sz="0" w:space="0" w:color="auto"/>
        <w:bottom w:val="none" w:sz="0" w:space="0" w:color="auto"/>
        <w:right w:val="none" w:sz="0" w:space="0" w:color="auto"/>
      </w:divBdr>
    </w:div>
    <w:div w:id="1955211130">
      <w:bodyDiv w:val="1"/>
      <w:marLeft w:val="0"/>
      <w:marRight w:val="0"/>
      <w:marTop w:val="0"/>
      <w:marBottom w:val="0"/>
      <w:divBdr>
        <w:top w:val="none" w:sz="0" w:space="0" w:color="auto"/>
        <w:left w:val="none" w:sz="0" w:space="0" w:color="auto"/>
        <w:bottom w:val="none" w:sz="0" w:space="0" w:color="auto"/>
        <w:right w:val="none" w:sz="0" w:space="0" w:color="auto"/>
      </w:divBdr>
    </w:div>
    <w:div w:id="1987934933">
      <w:bodyDiv w:val="1"/>
      <w:marLeft w:val="0"/>
      <w:marRight w:val="0"/>
      <w:marTop w:val="0"/>
      <w:marBottom w:val="0"/>
      <w:divBdr>
        <w:top w:val="none" w:sz="0" w:space="0" w:color="auto"/>
        <w:left w:val="none" w:sz="0" w:space="0" w:color="auto"/>
        <w:bottom w:val="none" w:sz="0" w:space="0" w:color="auto"/>
        <w:right w:val="none" w:sz="0" w:space="0" w:color="auto"/>
      </w:divBdr>
    </w:div>
    <w:div w:id="2002151868">
      <w:bodyDiv w:val="1"/>
      <w:marLeft w:val="0"/>
      <w:marRight w:val="0"/>
      <w:marTop w:val="0"/>
      <w:marBottom w:val="0"/>
      <w:divBdr>
        <w:top w:val="none" w:sz="0" w:space="0" w:color="auto"/>
        <w:left w:val="none" w:sz="0" w:space="0" w:color="auto"/>
        <w:bottom w:val="none" w:sz="0" w:space="0" w:color="auto"/>
        <w:right w:val="none" w:sz="0" w:space="0" w:color="auto"/>
      </w:divBdr>
    </w:div>
    <w:div w:id="2003460323">
      <w:bodyDiv w:val="1"/>
      <w:marLeft w:val="0"/>
      <w:marRight w:val="0"/>
      <w:marTop w:val="0"/>
      <w:marBottom w:val="0"/>
      <w:divBdr>
        <w:top w:val="none" w:sz="0" w:space="0" w:color="auto"/>
        <w:left w:val="none" w:sz="0" w:space="0" w:color="auto"/>
        <w:bottom w:val="none" w:sz="0" w:space="0" w:color="auto"/>
        <w:right w:val="none" w:sz="0" w:space="0" w:color="auto"/>
      </w:divBdr>
    </w:div>
    <w:div w:id="2020765677">
      <w:bodyDiv w:val="1"/>
      <w:marLeft w:val="0"/>
      <w:marRight w:val="0"/>
      <w:marTop w:val="0"/>
      <w:marBottom w:val="0"/>
      <w:divBdr>
        <w:top w:val="none" w:sz="0" w:space="0" w:color="auto"/>
        <w:left w:val="none" w:sz="0" w:space="0" w:color="auto"/>
        <w:bottom w:val="none" w:sz="0" w:space="0" w:color="auto"/>
        <w:right w:val="none" w:sz="0" w:space="0" w:color="auto"/>
      </w:divBdr>
      <w:divsChild>
        <w:div w:id="1270550452">
          <w:marLeft w:val="0"/>
          <w:marRight w:val="0"/>
          <w:marTop w:val="0"/>
          <w:marBottom w:val="0"/>
          <w:divBdr>
            <w:top w:val="none" w:sz="0" w:space="0" w:color="auto"/>
            <w:left w:val="none" w:sz="0" w:space="0" w:color="auto"/>
            <w:bottom w:val="none" w:sz="0" w:space="0" w:color="auto"/>
            <w:right w:val="none" w:sz="0" w:space="0" w:color="auto"/>
          </w:divBdr>
          <w:divsChild>
            <w:div w:id="1435586734">
              <w:marLeft w:val="0"/>
              <w:marRight w:val="0"/>
              <w:marTop w:val="0"/>
              <w:marBottom w:val="0"/>
              <w:divBdr>
                <w:top w:val="none" w:sz="0" w:space="0" w:color="auto"/>
                <w:left w:val="none" w:sz="0" w:space="0" w:color="auto"/>
                <w:bottom w:val="none" w:sz="0" w:space="0" w:color="auto"/>
                <w:right w:val="none" w:sz="0" w:space="0" w:color="auto"/>
              </w:divBdr>
              <w:divsChild>
                <w:div w:id="152987614">
                  <w:marLeft w:val="0"/>
                  <w:marRight w:val="0"/>
                  <w:marTop w:val="0"/>
                  <w:marBottom w:val="0"/>
                  <w:divBdr>
                    <w:top w:val="none" w:sz="0" w:space="0" w:color="auto"/>
                    <w:left w:val="none" w:sz="0" w:space="0" w:color="auto"/>
                    <w:bottom w:val="none" w:sz="0" w:space="0" w:color="auto"/>
                    <w:right w:val="none" w:sz="0" w:space="0" w:color="auto"/>
                  </w:divBdr>
                  <w:divsChild>
                    <w:div w:id="1523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06903">
      <w:bodyDiv w:val="1"/>
      <w:marLeft w:val="0"/>
      <w:marRight w:val="0"/>
      <w:marTop w:val="0"/>
      <w:marBottom w:val="0"/>
      <w:divBdr>
        <w:top w:val="none" w:sz="0" w:space="0" w:color="auto"/>
        <w:left w:val="none" w:sz="0" w:space="0" w:color="auto"/>
        <w:bottom w:val="none" w:sz="0" w:space="0" w:color="auto"/>
        <w:right w:val="none" w:sz="0" w:space="0" w:color="auto"/>
      </w:divBdr>
    </w:div>
    <w:div w:id="2075465610">
      <w:bodyDiv w:val="1"/>
      <w:marLeft w:val="0"/>
      <w:marRight w:val="0"/>
      <w:marTop w:val="0"/>
      <w:marBottom w:val="0"/>
      <w:divBdr>
        <w:top w:val="none" w:sz="0" w:space="0" w:color="auto"/>
        <w:left w:val="none" w:sz="0" w:space="0" w:color="auto"/>
        <w:bottom w:val="none" w:sz="0" w:space="0" w:color="auto"/>
        <w:right w:val="none" w:sz="0" w:space="0" w:color="auto"/>
      </w:divBdr>
    </w:div>
    <w:div w:id="2075734351">
      <w:bodyDiv w:val="1"/>
      <w:marLeft w:val="0"/>
      <w:marRight w:val="0"/>
      <w:marTop w:val="0"/>
      <w:marBottom w:val="0"/>
      <w:divBdr>
        <w:top w:val="none" w:sz="0" w:space="0" w:color="auto"/>
        <w:left w:val="none" w:sz="0" w:space="0" w:color="auto"/>
        <w:bottom w:val="none" w:sz="0" w:space="0" w:color="auto"/>
        <w:right w:val="none" w:sz="0" w:space="0" w:color="auto"/>
      </w:divBdr>
    </w:div>
    <w:div w:id="2108381704">
      <w:bodyDiv w:val="1"/>
      <w:marLeft w:val="0"/>
      <w:marRight w:val="0"/>
      <w:marTop w:val="0"/>
      <w:marBottom w:val="0"/>
      <w:divBdr>
        <w:top w:val="none" w:sz="0" w:space="0" w:color="auto"/>
        <w:left w:val="none" w:sz="0" w:space="0" w:color="auto"/>
        <w:bottom w:val="none" w:sz="0" w:space="0" w:color="auto"/>
        <w:right w:val="none" w:sz="0" w:space="0" w:color="auto"/>
      </w:divBdr>
    </w:div>
    <w:div w:id="2108842062">
      <w:bodyDiv w:val="1"/>
      <w:marLeft w:val="0"/>
      <w:marRight w:val="0"/>
      <w:marTop w:val="0"/>
      <w:marBottom w:val="0"/>
      <w:divBdr>
        <w:top w:val="none" w:sz="0" w:space="0" w:color="auto"/>
        <w:left w:val="none" w:sz="0" w:space="0" w:color="auto"/>
        <w:bottom w:val="none" w:sz="0" w:space="0" w:color="auto"/>
        <w:right w:val="none" w:sz="0" w:space="0" w:color="auto"/>
      </w:divBdr>
    </w:div>
    <w:div w:id="2132744906">
      <w:bodyDiv w:val="1"/>
      <w:marLeft w:val="0"/>
      <w:marRight w:val="0"/>
      <w:marTop w:val="0"/>
      <w:marBottom w:val="0"/>
      <w:divBdr>
        <w:top w:val="none" w:sz="0" w:space="0" w:color="auto"/>
        <w:left w:val="none" w:sz="0" w:space="0" w:color="auto"/>
        <w:bottom w:val="none" w:sz="0" w:space="0" w:color="auto"/>
        <w:right w:val="none" w:sz="0" w:space="0" w:color="auto"/>
      </w:divBdr>
    </w:div>
    <w:div w:id="2135127841">
      <w:bodyDiv w:val="1"/>
      <w:marLeft w:val="0"/>
      <w:marRight w:val="0"/>
      <w:marTop w:val="0"/>
      <w:marBottom w:val="0"/>
      <w:divBdr>
        <w:top w:val="none" w:sz="0" w:space="0" w:color="auto"/>
        <w:left w:val="none" w:sz="0" w:space="0" w:color="auto"/>
        <w:bottom w:val="none" w:sz="0" w:space="0" w:color="auto"/>
        <w:right w:val="none" w:sz="0" w:space="0" w:color="auto"/>
      </w:divBdr>
    </w:div>
    <w:div w:id="21374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uiowa.edu/biochemstores/" TargetMode="External"/><Relationship Id="rId13" Type="http://schemas.openxmlformats.org/officeDocument/2006/relationships/hyperlink" Target="http://cbb.research.uiowa.edu" TargetMode="External"/><Relationship Id="rId18" Type="http://schemas.openxmlformats.org/officeDocument/2006/relationships/hyperlink" Target="https://www.healthcare.uiowa.edu/corefacilities/flowcytometry/" TargetMode="External"/><Relationship Id="rId26" Type="http://schemas.openxmlformats.org/officeDocument/2006/relationships/hyperlink" Target="https://medicine.uiowa.edu/mri/" TargetMode="External"/><Relationship Id="rId39" Type="http://schemas.openxmlformats.org/officeDocument/2006/relationships/hyperlink" Target="https://medicine.uiowa.edu/tissueprocurement/" TargetMode="External"/><Relationship Id="rId3" Type="http://schemas.openxmlformats.org/officeDocument/2006/relationships/styles" Target="styles.xml"/><Relationship Id="rId21" Type="http://schemas.openxmlformats.org/officeDocument/2006/relationships/hyperlink" Target="http://hrmsf.research.uiowa.edu/" TargetMode="External"/><Relationship Id="rId34" Type="http://schemas.openxmlformats.org/officeDocument/2006/relationships/hyperlink" Target="http://www.protein.iastate.edu" TargetMode="External"/><Relationship Id="rId42" Type="http://schemas.openxmlformats.org/officeDocument/2006/relationships/hyperlink" Target="https://medicine.uiowa.edu/vectorcore/" TargetMode="External"/><Relationship Id="rId7" Type="http://schemas.openxmlformats.org/officeDocument/2006/relationships/endnotes" Target="endnotes.xml"/><Relationship Id="rId12" Type="http://schemas.openxmlformats.org/officeDocument/2006/relationships/hyperlink" Target="https://www.public-health.uiowa.edu/biostatistics-consulting-center/" TargetMode="External"/><Relationship Id="rId17" Type="http://schemas.openxmlformats.org/officeDocument/2006/relationships/hyperlink" Target="https://www.healthcare.uiowa.edu/CoreFacilities/esr/" TargetMode="External"/><Relationship Id="rId25" Type="http://schemas.openxmlformats.org/officeDocument/2006/relationships/hyperlink" Target="https://medicine.uiowa.edu/humangenetics/genomics-division-facilities-and-resources" TargetMode="External"/><Relationship Id="rId33" Type="http://schemas.openxmlformats.org/officeDocument/2006/relationships/hyperlink" Target="https://medicine.uiowa.edu/crystallography/" TargetMode="External"/><Relationship Id="rId38" Type="http://schemas.openxmlformats.org/officeDocument/2006/relationships/hyperlink" Target="https://medicine.uiowa.edu/sai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shb.biology.uiowa.edu" TargetMode="External"/><Relationship Id="rId20" Type="http://schemas.openxmlformats.org/officeDocument/2006/relationships/hyperlink" Target="https://hpc.uiowa.edu" TargetMode="External"/><Relationship Id="rId29" Type="http://schemas.openxmlformats.org/officeDocument/2006/relationships/hyperlink" Target="https://medicine.uiowa.edu/nmr/" TargetMode="External"/><Relationship Id="rId41" Type="http://schemas.openxmlformats.org/officeDocument/2006/relationships/hyperlink" Target="https://uip.pharmacy.uiow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1.healthcare.uiowa.edu/biostore/" TargetMode="External"/><Relationship Id="rId24" Type="http://schemas.openxmlformats.org/officeDocument/2006/relationships/hyperlink" Target="https://medicine.uiowa.edu/humangenetics/research/bioinformatics-division" TargetMode="External"/><Relationship Id="rId32" Type="http://schemas.openxmlformats.org/officeDocument/2006/relationships/hyperlink" Target="mailto:iacuc@uiowa.edu" TargetMode="External"/><Relationship Id="rId37" Type="http://schemas.openxmlformats.org/officeDocument/2006/relationships/hyperlink" Target="https://medicine.uiowa.edu/sercc/" TargetMode="External"/><Relationship Id="rId40" Type="http://schemas.openxmlformats.org/officeDocument/2006/relationships/hyperlink" Target="https://ostc.uiowa.edu/uim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pl.lab.uiowa.edu" TargetMode="External"/><Relationship Id="rId23" Type="http://schemas.openxmlformats.org/officeDocument/2006/relationships/hyperlink" Target="http://hybridoma.biotech.iastate.edu" TargetMode="External"/><Relationship Id="rId28" Type="http://schemas.openxmlformats.org/officeDocument/2006/relationships/hyperlink" Target="https://ncbc.medicine.uiowa.edu" TargetMode="External"/><Relationship Id="rId36" Type="http://schemas.openxmlformats.org/officeDocument/2006/relationships/hyperlink" Target="https://frrbp.medicine.uiowa.edu/research-core" TargetMode="External"/><Relationship Id="rId10" Type="http://schemas.openxmlformats.org/officeDocument/2006/relationships/hyperlink" Target="https://icts.uiowa.edu/investigators/biomedical-informatics-core" TargetMode="External"/><Relationship Id="rId19" Type="http://schemas.openxmlformats.org/officeDocument/2006/relationships/hyperlink" Target="https://medicine.uiowa.edu/genomeediting/" TargetMode="External"/><Relationship Id="rId31" Type="http://schemas.openxmlformats.org/officeDocument/2006/relationships/hyperlink" Target="http://animal.research.uiowa.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dicine.uiowa.edu/bioengineeringservices/" TargetMode="External"/><Relationship Id="rId14" Type="http://schemas.openxmlformats.org/officeDocument/2006/relationships/hyperlink" Target="https://cmrf.research.uiowa.edu" TargetMode="External"/><Relationship Id="rId22" Type="http://schemas.openxmlformats.org/officeDocument/2006/relationships/hyperlink" Target="https://hts.research.uiowa.edu" TargetMode="External"/><Relationship Id="rId27" Type="http://schemas.openxmlformats.org/officeDocument/2006/relationships/hyperlink" Target="https://medicine.uiowa.edu/diabetes/research/metabolic-phenotyping-core" TargetMode="External"/><Relationship Id="rId30" Type="http://schemas.openxmlformats.org/officeDocument/2006/relationships/hyperlink" Target="https://animal.research.uiowa.edu/office-animal-resources-oar" TargetMode="External"/><Relationship Id="rId35" Type="http://schemas.openxmlformats.org/officeDocument/2006/relationships/hyperlink" Target="https://medicine.uiowa.edu/proteomic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1F60A8B4-4C64-4976-BBAC-6A0022E1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8176</Words>
  <Characters>46608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dc:creator>
  <cp:keywords/>
  <dc:description/>
  <cp:lastModifiedBy>Housholder, Sonya</cp:lastModifiedBy>
  <cp:revision>8</cp:revision>
  <cp:lastPrinted>2018-08-09T11:40:00Z</cp:lastPrinted>
  <dcterms:created xsi:type="dcterms:W3CDTF">2019-03-19T18:54:00Z</dcterms:created>
  <dcterms:modified xsi:type="dcterms:W3CDTF">2019-04-05T16:28:00Z</dcterms:modified>
</cp:coreProperties>
</file>